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275.0" w:type="dxa"/>
        <w:jc w:val="left"/>
        <w:tblLayout w:type="fixed"/>
        <w:tblLook w:val="0000"/>
      </w:tblPr>
      <w:tblGrid>
        <w:gridCol w:w="6979"/>
        <w:gridCol w:w="10296"/>
        <w:tblGridChange w:id="0">
          <w:tblGrid>
            <w:gridCol w:w="6979"/>
            <w:gridCol w:w="102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1"/>
              <w:ind w:left="8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Ian Kapur/GBRailfreight/FirstGroup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keepNext w:val="1"/>
              <w:keepLines w:val="1"/>
              <w:spacing w:before="120" w:lineRule="auto"/>
              <w:ind w:left="1440" w:hanging="136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06/04/2008 22:29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4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tabs>
          <w:tab w:val="left" w:leader="none" w:pos="4230"/>
          <w:tab w:val="left" w:leader="none" w:pos="4320"/>
        </w:tabs>
        <w:ind w:left="6939" w:right="3357" w:firstLine="0"/>
        <w:jc w:val="right"/>
        <w:rPr>
          <w:rFonts w:ascii="Helvetica Neue" w:cs="Helvetica Neue" w:eastAsia="Helvetica Neue" w:hAnsi="Helvetica Neue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7">
      <w:pPr>
        <w:keepNext w:val="1"/>
        <w:keepLines w:val="1"/>
        <w:tabs>
          <w:tab w:val="left" w:leader="none" w:pos="4230"/>
          <w:tab w:val="left" w:leader="none" w:pos="4320"/>
        </w:tabs>
        <w:ind w:left="7947" w:firstLine="0"/>
        <w:rPr>
          <w:rFonts w:ascii="Helvetica Neue" w:cs="Helvetica Neue" w:eastAsia="Helvetica Neue" w:hAnsi="Helvetica Neue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[email removed]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tabs>
          <w:tab w:val="left" w:leader="none" w:pos="4230"/>
          <w:tab w:val="left" w:leader="none" w:pos="4320"/>
        </w:tabs>
        <w:ind w:left="6939" w:right="3357" w:firstLine="0"/>
        <w:jc w:val="right"/>
        <w:rPr>
          <w:rFonts w:ascii="Helvetica Neue" w:cs="Helvetica Neue" w:eastAsia="Helvetica Neue" w:hAnsi="Helvetica Neue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vertAlign w:val="baseline"/>
          <w:rtl w:val="0"/>
        </w:rPr>
        <w:t xml:space="preserve">cc</w:t>
      </w:r>
    </w:p>
    <w:p w:rsidR="00000000" w:rsidDel="00000000" w:rsidP="00000000" w:rsidRDefault="00000000" w:rsidRPr="00000000" w14:paraId="00000009">
      <w:pPr>
        <w:keepNext w:val="1"/>
        <w:keepLines w:val="1"/>
        <w:tabs>
          <w:tab w:val="left" w:leader="none" w:pos="4230"/>
          <w:tab w:val="left" w:leader="none" w:pos="4320"/>
        </w:tabs>
        <w:ind w:left="7947" w:firstLine="0"/>
        <w:rPr>
          <w:rFonts w:ascii="Helvetica Neue" w:cs="Helvetica Neue" w:eastAsia="Helvetica Neue" w:hAnsi="Helvetica Neue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ind w:left="6939" w:right="3357" w:firstLine="0"/>
        <w:jc w:val="right"/>
        <w:rPr>
          <w:rFonts w:ascii="Helvetica Neue" w:cs="Helvetica Neue" w:eastAsia="Helvetica Neue" w:hAnsi="Helvetica Neue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vertAlign w:val="baseline"/>
          <w:rtl w:val="0"/>
        </w:rPr>
        <w:t xml:space="preserve">Subject</w:t>
      </w:r>
    </w:p>
    <w:p w:rsidR="00000000" w:rsidDel="00000000" w:rsidP="00000000" w:rsidRDefault="00000000" w:rsidRPr="00000000" w14:paraId="0000000B">
      <w:pPr>
        <w:keepNext w:val="1"/>
        <w:keepLines w:val="1"/>
        <w:tabs>
          <w:tab w:val="left" w:leader="none" w:pos="4230"/>
          <w:tab w:val="left" w:leader="none" w:pos="4320"/>
        </w:tabs>
        <w:ind w:left="7947" w:firstLine="0"/>
        <w:rPr>
          <w:rFonts w:ascii="Helvetica Neue" w:cs="Helvetica Neue" w:eastAsia="Helvetica Neue" w:hAnsi="Helvetica Neue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vertAlign w:val="baseline"/>
          <w:rtl w:val="0"/>
        </w:rPr>
        <w:t xml:space="preserve">Re: GBRf &amp; WCRM enhancements decision document</w:t>
      </w:r>
    </w:p>
    <w:tbl>
      <w:tblPr>
        <w:tblStyle w:val="Table2"/>
        <w:tblW w:w="17275.0" w:type="dxa"/>
        <w:jc w:val="left"/>
        <w:tblLayout w:type="fixed"/>
        <w:tblLook w:val="0000"/>
      </w:tblPr>
      <w:tblGrid>
        <w:gridCol w:w="17275"/>
        <w:tblGridChange w:id="0">
          <w:tblGrid>
            <w:gridCol w:w="172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Matt,</w:t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Thank you for your decision document for "LNWR Rules of the Route changes for West Coast Route Modernisation Enhancements" dated 2nd April 2008.</w:t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Having given it much consideration, there are still items to which GB Railfreight cannot agree. Therefore, under Condition D5.1.2 (a) of the Network Code,</w:t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I will formally be registering a dispute item against various parts of this document as detailed below:</w:t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0"/>
          <w:szCs w:val="20"/>
          <w:vertAlign w:val="baseline"/>
          <w:rtl w:val="0"/>
        </w:rPr>
        <w:t xml:space="preserve">1) Section 4 possessions to be amended.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      a) 101.10 Hillmorton Junction to Rugby Trent Valley Junction</w:t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      b) 101.11 Rugby Trent Valley Junction to Nuneaton South Junction</w:t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      c) 101.12 Nuneaton South Junction to Nuneaton North Junction</w:t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u w:val="single"/>
          <w:vertAlign w:val="baseline"/>
          <w:rtl w:val="0"/>
        </w:rPr>
        <w:t xml:space="preserve">All of the above routes to be blocked from 10:15 Sat. - 09:30 Sun each weekend throughout period D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Helvetica Neue" w:cs="Helvetica Neue" w:eastAsia="Helvetica Neue" w:hAnsi="Helvetica Neue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0"/>
          <w:szCs w:val="20"/>
          <w:vertAlign w:val="baseline"/>
          <w:rtl w:val="0"/>
        </w:rPr>
        <w:t xml:space="preserve">2) Section 7 possessions to be amended.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Helvetica Neue" w:cs="Helvetica Neue" w:eastAsia="Helvetica Neue" w:hAnsi="Helvetica Neue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     a) Week 9 - Atherstone to Armitage Junction, all blocked 00:30 Sat. - 05:30 Thurs.</w:t>
      </w:r>
    </w:p>
    <w:p w:rsidR="00000000" w:rsidDel="00000000" w:rsidP="00000000" w:rsidRDefault="00000000" w:rsidRPr="00000000" w14:paraId="00000021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     b) Week 22 - Hillmorton Junction to Shilton, all blocked 01:30 Sat. - 05:00 Weds.</w:t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     c) Weeks 22 to 24 - Shilton to Colwich Junction, all blocked 00:30 Sat (23/8/08) - 05:30 Mon (8/9/08).</w:t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     d) Week 22 - Nuneaton North Junction to Daw Mill, all blocked 00:30 Sat. - 05:30 Tues.</w:t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     e) Week 23 - Hillmorton Junction to Shilton, all blocked 00:30 Sat. - 05:00 Mon.</w:t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     f)  Week 31 - Rugby Trent Valley Junction to Atherstone, all blocked 00:30 Sat. - 05:30 Tues.</w:t>
      </w:r>
    </w:p>
    <w:p w:rsidR="00000000" w:rsidDel="00000000" w:rsidP="00000000" w:rsidRDefault="00000000" w:rsidRPr="00000000" w14:paraId="00000026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    g)  Week 35 - Kilsby North to Shilton, all blocked 23:45 Fri. - 05:30 Mon. ALONG WITH</w:t>
      </w:r>
    </w:p>
    <w:p w:rsidR="00000000" w:rsidDel="00000000" w:rsidP="00000000" w:rsidRDefault="00000000" w:rsidRPr="00000000" w14:paraId="00000028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    h)  Week 35 - Daventry South Junction to Hillmorton Junction, all blocked 23:45 Fri. - 05:30 Mon. ALONG WITH</w:t>
      </w:r>
    </w:p>
    <w:p w:rsidR="00000000" w:rsidDel="00000000" w:rsidP="00000000" w:rsidRDefault="00000000" w:rsidRPr="00000000" w14:paraId="00000029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     i)  Week 35 - Rugby Trent Valley Junction to Coventry South Junction, all blocked 23:45 Fri. - 05:30 Mon.</w:t>
      </w:r>
    </w:p>
    <w:p w:rsidR="00000000" w:rsidDel="00000000" w:rsidP="00000000" w:rsidRDefault="00000000" w:rsidRPr="00000000" w14:paraId="0000002A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     j)  Week 36 - Kilsby North to Shilton, all blocked 07:00 Sat. - 05:30 Mon. ALONG WITH</w:t>
      </w:r>
    </w:p>
    <w:p w:rsidR="00000000" w:rsidDel="00000000" w:rsidP="00000000" w:rsidRDefault="00000000" w:rsidRPr="00000000" w14:paraId="0000002C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    k)  Week 36 - Daventry South Junction to Hillmorton Junction, all blocked 07:00 Sat. - 05:30 Mon. ALONG WITH</w:t>
      </w:r>
    </w:p>
    <w:p w:rsidR="00000000" w:rsidDel="00000000" w:rsidP="00000000" w:rsidRDefault="00000000" w:rsidRPr="00000000" w14:paraId="0000002D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     l)  Week 36 - Rugby Trent Valley Junction to Coventry South Junction, all blocked 07:00 Sat. - 05:30 Mon.</w:t>
      </w:r>
    </w:p>
    <w:p w:rsidR="00000000" w:rsidDel="00000000" w:rsidP="00000000" w:rsidRDefault="00000000" w:rsidRPr="00000000" w14:paraId="0000002E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   m)  Week 40/41 - Denbigh Hall South Junction to Hanslope Junction, all blocked 00:01 Thurs. - 03:00 Mon.</w:t>
      </w:r>
    </w:p>
    <w:p w:rsidR="00000000" w:rsidDel="00000000" w:rsidP="00000000" w:rsidRDefault="00000000" w:rsidRPr="00000000" w14:paraId="00000030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At the same time as lodging a new dispute item for the "LNWR Rules of the Route changes for West Coast Route Modernisation Enhancements" decision document, I am also formally withdrawing my previous dispute reference TTP170, as the items disputed in that reference are incorporated and altered within the NR decision document just issued.</w:t>
      </w:r>
    </w:p>
    <w:p w:rsidR="00000000" w:rsidDel="00000000" w:rsidP="00000000" w:rsidRDefault="00000000" w:rsidRPr="00000000" w14:paraId="00000032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Please contact me if you need any further clarification.</w:t>
      </w:r>
    </w:p>
    <w:p w:rsidR="00000000" w:rsidDel="00000000" w:rsidP="00000000" w:rsidRDefault="00000000" w:rsidRPr="00000000" w14:paraId="00000034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Regards,</w:t>
      </w:r>
    </w:p>
    <w:p w:rsidR="00000000" w:rsidDel="00000000" w:rsidP="00000000" w:rsidRDefault="00000000" w:rsidRPr="00000000" w14:paraId="00000036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Ian Kapur.</w:t>
      </w:r>
    </w:p>
    <w:p w:rsidR="00000000" w:rsidDel="00000000" w:rsidP="00000000" w:rsidRDefault="00000000" w:rsidRPr="00000000" w14:paraId="00000038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Timetabling Manager.</w:t>
      </w:r>
    </w:p>
    <w:p w:rsidR="00000000" w:rsidDel="00000000" w:rsidP="00000000" w:rsidRDefault="00000000" w:rsidRPr="00000000" w14:paraId="00000039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First GB Railfreight.</w:t>
      </w:r>
    </w:p>
    <w:p w:rsidR="00000000" w:rsidDel="00000000" w:rsidP="00000000" w:rsidRDefault="00000000" w:rsidRPr="00000000" w14:paraId="0000003A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Tel: 020 7983 5174.</w:t>
      </w:r>
    </w:p>
    <w:p w:rsidR="00000000" w:rsidDel="00000000" w:rsidP="00000000" w:rsidRDefault="00000000" w:rsidRPr="00000000" w14:paraId="0000003B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Internal Tel: 00-55174.</w:t>
      </w:r>
    </w:p>
    <w:p w:rsidR="00000000" w:rsidDel="00000000" w:rsidP="00000000" w:rsidRDefault="00000000" w:rsidRPr="00000000" w14:paraId="0000003C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E-mail: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[email removed]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First GB Railfreight. Registered in England &amp; Wales No. 03707899.</w:t>
      </w:r>
    </w:p>
    <w:p w:rsidR="00000000" w:rsidDel="00000000" w:rsidP="00000000" w:rsidRDefault="00000000" w:rsidRPr="00000000" w14:paraId="0000003F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Registered Office: 15-25 Artillery Lane, London, E1 7HA.</w:t>
      </w:r>
    </w:p>
    <w:p w:rsidR="00000000" w:rsidDel="00000000" w:rsidP="00000000" w:rsidRDefault="00000000" w:rsidRPr="00000000" w14:paraId="00000040">
      <w:pPr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Helvetica Neue" w:cs="Helvetica Neue" w:eastAsia="Helvetica Neue" w:hAnsi="Helvetica Neue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21bf"/>
          <w:sz w:val="22"/>
          <w:szCs w:val="22"/>
          <w:vertAlign w:val="baseline"/>
          <w:rtl w:val="0"/>
        </w:rPr>
        <w:t xml:space="preserve">Follow the First Safety Principles.  IF YOU CANNOT DO IT SAFELY, </w:t>
      </w:r>
      <w:r w:rsidDel="00000000" w:rsidR="00000000" w:rsidRPr="00000000">
        <w:rPr>
          <w:rFonts w:ascii="Arial" w:cs="Arial" w:eastAsia="Arial" w:hAnsi="Arial"/>
          <w:b w:val="1"/>
          <w:color w:val="ff6088"/>
          <w:sz w:val="22"/>
          <w:szCs w:val="22"/>
          <w:vertAlign w:val="baseline"/>
          <w:rtl w:val="0"/>
        </w:rPr>
        <w:t xml:space="preserve">DON'T DO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1"/>
        <w:ind w:left="6939" w:right="3357" w:firstLine="0"/>
        <w:rPr>
          <w:rFonts w:ascii="Helvetica Neue" w:cs="Helvetica Neue" w:eastAsia="Helvetica Neue" w:hAnsi="Helvetica Neue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1"/>
        <w:ind w:left="7803" w:firstLine="0"/>
        <w:rPr>
          <w:rFonts w:ascii="Helvetica Neue" w:cs="Helvetica Neue" w:eastAsia="Helvetica Neue" w:hAnsi="Helvetica Neue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7275.0" w:type="dxa"/>
        <w:jc w:val="left"/>
        <w:tblLayout w:type="fixed"/>
        <w:tblLook w:val="0000"/>
      </w:tblPr>
      <w:tblGrid>
        <w:gridCol w:w="17275"/>
        <w:tblGridChange w:id="0">
          <w:tblGrid>
            <w:gridCol w:w="172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Helvetica Neue" w:cs="Helvetica Neue" w:eastAsia="Helvetica Neue" w:hAnsi="Helvetica Neue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247" w:top="1304" w:left="851" w:right="601" w:header="720" w:footer="720"/>
      <w:pgNumType w:start="5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ill San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APPENDIX D – Ref: TTP210 / GBRf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GillSans-regular.ttf"/><Relationship Id="rId6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gtArbjT5QySKyvOGEoF2mRb35w==">CgMxLjA4AHIhMWZyV2FUbXJBbjlsTHFrczI3STVLRnFvRWFMTkZKRUVf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2008-04-24T15:19:00Z</dcterms:created>
  <dc:creator>Kapur</dc:creator>
</cp:coreProperties>
</file>