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ECFEF" w14:textId="7095C54E" w:rsidR="00360391" w:rsidRDefault="00360391" w:rsidP="00360391">
      <w:pPr>
        <w:pStyle w:val="CourtTextRight"/>
      </w:pPr>
      <w:r>
        <w:t>6 March 2024</w:t>
      </w:r>
    </w:p>
    <w:p w14:paraId="4C354A87" w14:textId="77777777" w:rsidR="00360391" w:rsidRDefault="00360391" w:rsidP="00360391">
      <w:pPr>
        <w:pStyle w:val="CourtTextRight"/>
      </w:pPr>
    </w:p>
    <w:p w14:paraId="77092626" w14:textId="77777777" w:rsidR="00894CE4" w:rsidRDefault="00894CE4" w:rsidP="00894CE4">
      <w:pPr>
        <w:pStyle w:val="CourtTextRight"/>
        <w:jc w:val="center"/>
        <w:rPr>
          <w:b/>
          <w:caps/>
        </w:rPr>
      </w:pPr>
      <w:r>
        <w:rPr>
          <w:b/>
          <w:caps/>
        </w:rPr>
        <w:t>IN THE MATTER OF PART D OF THE NETWORK CODE</w:t>
      </w:r>
    </w:p>
    <w:p w14:paraId="3509724C" w14:textId="77777777" w:rsidR="00894CE4" w:rsidRDefault="00894CE4" w:rsidP="00894CE4">
      <w:pPr>
        <w:pStyle w:val="CourtTextRight"/>
        <w:jc w:val="center"/>
        <w:rPr>
          <w:b/>
          <w:caps/>
        </w:rPr>
      </w:pPr>
    </w:p>
    <w:p w14:paraId="46729611" w14:textId="15471EF2" w:rsidR="00894CE4" w:rsidRDefault="00894CE4" w:rsidP="00894CE4">
      <w:pPr>
        <w:pStyle w:val="CourtTextRight"/>
        <w:jc w:val="center"/>
        <w:rPr>
          <w:b/>
          <w:caps/>
        </w:rPr>
      </w:pPr>
      <w:r>
        <w:rPr>
          <w:b/>
          <w:caps/>
        </w:rPr>
        <w:t>AND IN THE MATTER OF TIMETABLING DISPUTE TTP</w:t>
      </w:r>
      <w:r w:rsidR="00DF6A64">
        <w:rPr>
          <w:b/>
          <w:caps/>
        </w:rPr>
        <w:t>2388</w:t>
      </w:r>
    </w:p>
    <w:p w14:paraId="34F3D674" w14:textId="77777777" w:rsidR="00894CE4" w:rsidRDefault="00894CE4" w:rsidP="00894CE4">
      <w:pPr>
        <w:pStyle w:val="CourtTextRight"/>
        <w:jc w:val="center"/>
        <w:rPr>
          <w:b/>
        </w:rPr>
      </w:pPr>
    </w:p>
    <w:p w14:paraId="0976F689" w14:textId="77777777" w:rsidR="00894CE4" w:rsidRDefault="00894CE4" w:rsidP="00894CE4">
      <w:pPr>
        <w:pStyle w:val="CourtText"/>
        <w:jc w:val="center"/>
      </w:pPr>
      <w:r>
        <w:t>BETWEEN</w:t>
      </w:r>
    </w:p>
    <w:sdt>
      <w:sdtPr>
        <w:alias w:val="Party 1 Details"/>
        <w:id w:val="-2136005775"/>
        <w:placeholder>
          <w:docPart w:val="62DE2B8698F04B5A9982D01F348859EA"/>
        </w:placeholder>
        <w:text w:multiLine="1"/>
      </w:sdtPr>
      <w:sdtEndPr/>
      <w:sdtContent>
        <w:p w14:paraId="33DCA9CE" w14:textId="348CBA59" w:rsidR="00894CE4" w:rsidRDefault="00894CE4" w:rsidP="00894CE4">
          <w:pPr>
            <w:pStyle w:val="CoverPartyName"/>
          </w:pPr>
          <w:r>
            <w:t>GBRf</w:t>
          </w:r>
        </w:p>
      </w:sdtContent>
    </w:sdt>
    <w:sdt>
      <w:sdtPr>
        <w:alias w:val="Party 1 Status"/>
        <w:id w:val="61532689"/>
        <w:placeholder>
          <w:docPart w:val="B426406A016747C99317AC3084A66501"/>
        </w:placeholder>
        <w:comboBox>
          <w:listItem w:displayText="Claimant" w:value="Claimant"/>
          <w:listItem w:displayText="Defendant" w:value="Defendant"/>
          <w:listItem w:displayText="Defendant/Part 20 Claimant" w:value="Defendant/Part 20 Claimant"/>
          <w:listItem w:displayText="Part 20 Defendant" w:value="Part 20 Defendant"/>
          <w:listItem w:displayText="Petitioner" w:value="Petitioner"/>
          <w:listItem w:displayText="Applicant" w:value="Applicant"/>
          <w:listItem w:displayText="Respondent" w:value="Respondent"/>
        </w:comboBox>
      </w:sdtPr>
      <w:sdtEndPr/>
      <w:sdtContent>
        <w:p w14:paraId="336B1AFB" w14:textId="77777777" w:rsidR="00894CE4" w:rsidRDefault="00894CE4" w:rsidP="00894CE4">
          <w:pPr>
            <w:pStyle w:val="CoverPartyRole"/>
          </w:pPr>
          <w:r>
            <w:t>Claimant</w:t>
          </w:r>
        </w:p>
      </w:sdtContent>
    </w:sdt>
    <w:p w14:paraId="2EF6CC2D" w14:textId="77777777" w:rsidR="00894CE4" w:rsidRDefault="00894CE4" w:rsidP="00894CE4">
      <w:pPr>
        <w:pStyle w:val="CoverPartySeparator"/>
      </w:pPr>
      <w:r>
        <w:t>and</w:t>
      </w:r>
    </w:p>
    <w:sdt>
      <w:sdtPr>
        <w:alias w:val="Party 2 Details"/>
        <w:id w:val="-1824197667"/>
        <w:placeholder>
          <w:docPart w:val="A56D04F6D2FF457994AB2E3BB4C07AF3"/>
        </w:placeholder>
        <w:text w:multiLine="1"/>
      </w:sdtPr>
      <w:sdtEndPr/>
      <w:sdtContent>
        <w:p w14:paraId="4D03AEA4" w14:textId="77777777" w:rsidR="00894CE4" w:rsidRDefault="00894CE4" w:rsidP="00894CE4">
          <w:pPr>
            <w:pStyle w:val="CoverPartyName"/>
          </w:pPr>
          <w:r>
            <w:t>NETWORK RAIL INFRASTRUCTURE LIMITED</w:t>
          </w:r>
        </w:p>
      </w:sdtContent>
    </w:sdt>
    <w:p w14:paraId="214FB0AF" w14:textId="77777777" w:rsidR="00894CE4" w:rsidRDefault="006932D3" w:rsidP="00894CE4">
      <w:pPr>
        <w:pStyle w:val="CoverPartyRole"/>
      </w:pPr>
      <w:sdt>
        <w:sdtPr>
          <w:alias w:val="Party 2 Status"/>
          <w:id w:val="-1783567354"/>
          <w:placeholder>
            <w:docPart w:val="65B31325BB2646AA97E63A1C4BCDDE8B"/>
          </w:placeholder>
          <w:comboBox>
            <w:listItem w:displayText="Claimant" w:value="Claimant"/>
            <w:listItem w:displayText="Defendant" w:value="Defendant"/>
            <w:listItem w:displayText="Defendant/Part 20 Claimant" w:value="Defendant/Part 20 Claimant"/>
            <w:listItem w:displayText="Part 20 Defendant" w:value="Part 20 Defendant"/>
            <w:listItem w:displayText="Petitioner" w:value="Petitioner"/>
            <w:listItem w:displayText="Applicant" w:value="Applicant"/>
            <w:listItem w:displayText="Respondent" w:value="Respondent"/>
          </w:comboBox>
        </w:sdtPr>
        <w:sdtEndPr/>
        <w:sdtContent>
          <w:r w:rsidR="00894CE4">
            <w:t>Defendant</w:t>
          </w:r>
        </w:sdtContent>
      </w:sdt>
      <w:bookmarkStart w:id="0" w:name="BMK_PartyStatus2"/>
      <w:bookmarkEnd w:id="0"/>
    </w:p>
    <w:p w14:paraId="0939DAA8" w14:textId="647AE242" w:rsidR="00894CE4" w:rsidRDefault="00894CE4" w:rsidP="00894CE4">
      <w:pPr>
        <w:pStyle w:val="CoverDocumentTitle"/>
        <w:spacing w:before="0" w:after="0"/>
      </w:pPr>
      <w:r>
        <w:t xml:space="preserve">WITNESS STATEMENT OF </w:t>
      </w:r>
    </w:p>
    <w:p w14:paraId="0B861189" w14:textId="316D0A66" w:rsidR="00894CE4" w:rsidRDefault="002700F9" w:rsidP="00894CE4">
      <w:pPr>
        <w:pStyle w:val="CoverDocumentTitle"/>
        <w:spacing w:before="0" w:after="0"/>
      </w:pPr>
      <w:r>
        <w:t>Maria Lee</w:t>
      </w:r>
    </w:p>
    <w:p w14:paraId="21A40E6D" w14:textId="77777777" w:rsidR="00A2552F" w:rsidRDefault="00A2552F" w:rsidP="002700F9"/>
    <w:p w14:paraId="6489ACD9" w14:textId="6C555B7F" w:rsidR="002700F9" w:rsidRPr="002700F9" w:rsidRDefault="002700F9" w:rsidP="002700F9">
      <w:r w:rsidRPr="002700F9">
        <w:t>I,</w:t>
      </w:r>
      <w:r w:rsidRPr="002700F9">
        <w:rPr>
          <w:b/>
          <w:bCs/>
        </w:rPr>
        <w:t xml:space="preserve"> MARIA LEE,</w:t>
      </w:r>
      <w:r w:rsidRPr="002700F9">
        <w:t xml:space="preserve"> of Network Rail Infrastructure Ltd, 1 Eversholt Street, London, NW1 2DN will say as follows:</w:t>
      </w:r>
    </w:p>
    <w:p w14:paraId="6818A921" w14:textId="285BE94D" w:rsidR="00753370" w:rsidRDefault="00753370" w:rsidP="00360391">
      <w:pPr>
        <w:pStyle w:val="ListParagraph"/>
        <w:numPr>
          <w:ilvl w:val="0"/>
          <w:numId w:val="3"/>
        </w:numPr>
      </w:pPr>
      <w:r>
        <w:t>In November 2023 Ian Kapur (GBRf) had mentioned to the Wessex Route Director Matthew Pocock that GBRf were concerned with the volumes of late change from the Wessex route impacting the GBRf business.</w:t>
      </w:r>
    </w:p>
    <w:p w14:paraId="67C247B4" w14:textId="77777777" w:rsidR="00360391" w:rsidRDefault="00360391" w:rsidP="00360391">
      <w:pPr>
        <w:pStyle w:val="ListParagraph"/>
      </w:pPr>
    </w:p>
    <w:p w14:paraId="3830BB6D" w14:textId="77777777" w:rsidR="00360391" w:rsidRDefault="00753370" w:rsidP="00360391">
      <w:pPr>
        <w:pStyle w:val="ListParagraph"/>
        <w:numPr>
          <w:ilvl w:val="0"/>
          <w:numId w:val="3"/>
        </w:numPr>
      </w:pPr>
      <w:r>
        <w:t xml:space="preserve">Matthew Pocock spoke to me (Maria Lee Head of Planning Wessex) about GBRf’s concerns. I reviewed our data and the numbers that were being </w:t>
      </w:r>
      <w:r w:rsidR="00B61A4A">
        <w:t>discussed by GBRf did not reflect the numbers of late changes Wessex route had data on</w:t>
      </w:r>
      <w:r w:rsidR="00360391">
        <w:t>.</w:t>
      </w:r>
    </w:p>
    <w:p w14:paraId="40931E97" w14:textId="77777777" w:rsidR="00360391" w:rsidRDefault="00360391" w:rsidP="00360391">
      <w:pPr>
        <w:pStyle w:val="ListParagraph"/>
      </w:pPr>
    </w:p>
    <w:p w14:paraId="05D77A6E" w14:textId="77777777" w:rsidR="00360391" w:rsidRDefault="00B61A4A" w:rsidP="00360391">
      <w:pPr>
        <w:pStyle w:val="ListParagraph"/>
        <w:numPr>
          <w:ilvl w:val="0"/>
          <w:numId w:val="3"/>
        </w:numPr>
      </w:pPr>
      <w:r>
        <w:t>I proposed to GBRf that we meet up and review the numbers and how we could work together to support GBRf.</w:t>
      </w:r>
    </w:p>
    <w:p w14:paraId="36808EED" w14:textId="77777777" w:rsidR="00360391" w:rsidRDefault="00360391" w:rsidP="00360391">
      <w:pPr>
        <w:pStyle w:val="ListParagraph"/>
      </w:pPr>
    </w:p>
    <w:p w14:paraId="21C3092F" w14:textId="7F36A71D" w:rsidR="00360391" w:rsidRDefault="00B61A4A" w:rsidP="00360391">
      <w:pPr>
        <w:pStyle w:val="ListParagraph"/>
        <w:numPr>
          <w:ilvl w:val="0"/>
          <w:numId w:val="3"/>
        </w:numPr>
      </w:pPr>
      <w:r>
        <w:t xml:space="preserve">The meeting was held on </w:t>
      </w:r>
      <w:r w:rsidR="006932D3">
        <w:t>6</w:t>
      </w:r>
      <w:r w:rsidRPr="00360391">
        <w:rPr>
          <w:vertAlign w:val="superscript"/>
        </w:rPr>
        <w:t>th</w:t>
      </w:r>
      <w:r>
        <w:t xml:space="preserve"> December 2023. The meeting was attend</w:t>
      </w:r>
      <w:r w:rsidR="002B5089">
        <w:t>ed</w:t>
      </w:r>
      <w:r>
        <w:t xml:space="preserve"> by Ian </w:t>
      </w:r>
      <w:r w:rsidR="00A2013B">
        <w:t>Kapur</w:t>
      </w:r>
      <w:r>
        <w:t xml:space="preserve"> (GBRf), Tom Mainprize (GBRf), Maria Lee (NR) and George Long (NR).</w:t>
      </w:r>
    </w:p>
    <w:p w14:paraId="5244269E" w14:textId="77777777" w:rsidR="00360391" w:rsidRDefault="00360391" w:rsidP="00360391">
      <w:pPr>
        <w:pStyle w:val="ListParagraph"/>
      </w:pPr>
    </w:p>
    <w:p w14:paraId="3A65BEBF" w14:textId="77777777" w:rsidR="00360391" w:rsidRDefault="00B61A4A" w:rsidP="00360391">
      <w:pPr>
        <w:pStyle w:val="ListParagraph"/>
        <w:numPr>
          <w:ilvl w:val="0"/>
          <w:numId w:val="3"/>
        </w:numPr>
      </w:pPr>
      <w:r>
        <w:t>We had long dialogues about the volume of late changes and the figures GBRf had versus the figures NR Wessex had.</w:t>
      </w:r>
      <w:r w:rsidR="002B5089">
        <w:t xml:space="preserve"> I understand that the figures being identified by GBRf had reached the governmental departments.</w:t>
      </w:r>
    </w:p>
    <w:p w14:paraId="6C536A8B" w14:textId="77777777" w:rsidR="00360391" w:rsidRDefault="00360391" w:rsidP="00360391">
      <w:pPr>
        <w:pStyle w:val="ListParagraph"/>
      </w:pPr>
    </w:p>
    <w:p w14:paraId="50F7EDAE" w14:textId="77777777" w:rsidR="00360391" w:rsidRDefault="00B61A4A" w:rsidP="00360391">
      <w:pPr>
        <w:pStyle w:val="ListParagraph"/>
        <w:numPr>
          <w:ilvl w:val="0"/>
          <w:numId w:val="3"/>
        </w:numPr>
      </w:pPr>
      <w:r>
        <w:t xml:space="preserve">GBRf stated that they were ‘overwhelmed’ by numbers, </w:t>
      </w:r>
      <w:r w:rsidR="00EB5813">
        <w:t>and that they could not continue with this volume as things could be missed</w:t>
      </w:r>
      <w:r w:rsidR="00C03EA2">
        <w:t>. W</w:t>
      </w:r>
      <w:r>
        <w:t>e quickly established that this was ‘touch points’ if you like rather than actual changes that impacted GBRf. As they were receiving requests, decisions and notifications for every change being made, whether they impacted them or not.</w:t>
      </w:r>
      <w:r w:rsidR="00C03EA2">
        <w:t xml:space="preserve"> </w:t>
      </w:r>
    </w:p>
    <w:p w14:paraId="5265FDA8" w14:textId="77777777" w:rsidR="00360391" w:rsidRDefault="00360391" w:rsidP="00360391">
      <w:pPr>
        <w:pStyle w:val="ListParagraph"/>
      </w:pPr>
    </w:p>
    <w:p w14:paraId="5CD10815" w14:textId="287D8947" w:rsidR="00360391" w:rsidRDefault="00B61A4A" w:rsidP="00360391">
      <w:pPr>
        <w:pStyle w:val="ListParagraph"/>
        <w:numPr>
          <w:ilvl w:val="0"/>
          <w:numId w:val="3"/>
        </w:numPr>
      </w:pPr>
      <w:r>
        <w:t xml:space="preserve">We discussed various solutions as to how NR Wessex </w:t>
      </w:r>
      <w:r w:rsidR="00693EC2">
        <w:t xml:space="preserve">could </w:t>
      </w:r>
      <w:r w:rsidR="00C03EA2">
        <w:t xml:space="preserve">support GBRf by </w:t>
      </w:r>
      <w:r>
        <w:t>redu</w:t>
      </w:r>
      <w:r w:rsidR="00C03EA2">
        <w:t>cing</w:t>
      </w:r>
      <w:r>
        <w:t xml:space="preserve"> the number of touch points, these covered:</w:t>
      </w:r>
    </w:p>
    <w:p w14:paraId="2EAF0DA4" w14:textId="35175427" w:rsidR="00B61A4A" w:rsidRDefault="001E576B" w:rsidP="00A2013B">
      <w:pPr>
        <w:pStyle w:val="ListParagraph"/>
        <w:numPr>
          <w:ilvl w:val="0"/>
          <w:numId w:val="6"/>
        </w:numPr>
      </w:pPr>
      <w:r>
        <w:t xml:space="preserve">Point One: </w:t>
      </w:r>
      <w:r w:rsidR="00B61A4A">
        <w:t>Access Planning checking TPS to see if GBRf were affected by any late notice access request</w:t>
      </w:r>
      <w:r w:rsidR="002B5089">
        <w:t xml:space="preserve"> (My team had access to both TPS (Train Planning System) and Trust and had the competency to use the system).</w:t>
      </w:r>
    </w:p>
    <w:p w14:paraId="0CAB1842" w14:textId="06E92612" w:rsidR="00B61A4A" w:rsidRDefault="001E576B" w:rsidP="00A2013B">
      <w:pPr>
        <w:pStyle w:val="ListParagraph"/>
        <w:numPr>
          <w:ilvl w:val="0"/>
          <w:numId w:val="6"/>
        </w:numPr>
      </w:pPr>
      <w:r>
        <w:t xml:space="preserve">Point Two: </w:t>
      </w:r>
      <w:r w:rsidR="00B61A4A">
        <w:t>GBRf providing a list of locations they did not run services on in the WTT</w:t>
      </w:r>
    </w:p>
    <w:p w14:paraId="1ACE60FD" w14:textId="4338C532" w:rsidR="00B61A4A" w:rsidRDefault="001E576B" w:rsidP="00A2013B">
      <w:pPr>
        <w:pStyle w:val="ListParagraph"/>
        <w:numPr>
          <w:ilvl w:val="0"/>
          <w:numId w:val="6"/>
        </w:numPr>
      </w:pPr>
      <w:r>
        <w:t xml:space="preserve">Point Three: </w:t>
      </w:r>
      <w:r w:rsidR="00B61A4A">
        <w:t>Provision of a periodic ‘rainbow report’ so that the touch point would be one document but with the changes highlighted so easy for a reviewer to identify changes.</w:t>
      </w:r>
    </w:p>
    <w:p w14:paraId="4E0FA530" w14:textId="77777777" w:rsidR="00360391" w:rsidRDefault="00360391" w:rsidP="00360391">
      <w:pPr>
        <w:pStyle w:val="ListParagraph"/>
      </w:pPr>
    </w:p>
    <w:p w14:paraId="72F15893" w14:textId="77777777" w:rsidR="00360391" w:rsidRDefault="00B61A4A" w:rsidP="00B61A4A">
      <w:pPr>
        <w:pStyle w:val="ListParagraph"/>
        <w:numPr>
          <w:ilvl w:val="0"/>
          <w:numId w:val="3"/>
        </w:numPr>
      </w:pPr>
      <w:r>
        <w:t xml:space="preserve">Point one was considered acceptable </w:t>
      </w:r>
      <w:r w:rsidR="00693EC2">
        <w:t xml:space="preserve">by GBRf </w:t>
      </w:r>
      <w:r>
        <w:t>as an easy check</w:t>
      </w:r>
      <w:r w:rsidR="00693EC2">
        <w:t xml:space="preserve"> to establish if they were impacted by the change.</w:t>
      </w:r>
    </w:p>
    <w:p w14:paraId="404C4466" w14:textId="77777777" w:rsidR="00360391" w:rsidRDefault="00360391" w:rsidP="00360391">
      <w:pPr>
        <w:pStyle w:val="ListParagraph"/>
      </w:pPr>
    </w:p>
    <w:p w14:paraId="70DC6519" w14:textId="77777777" w:rsidR="00360391" w:rsidRDefault="00B61A4A" w:rsidP="00B61A4A">
      <w:pPr>
        <w:pStyle w:val="ListParagraph"/>
        <w:numPr>
          <w:ilvl w:val="0"/>
          <w:numId w:val="3"/>
        </w:numPr>
      </w:pPr>
      <w:r>
        <w:t>Point two GBRf felt that they could not provide this detail as they could be running somewhere not in the WTT at short notice but if TPS was being checked that would be helpful</w:t>
      </w:r>
    </w:p>
    <w:p w14:paraId="521F52FD" w14:textId="77777777" w:rsidR="00360391" w:rsidRDefault="00360391" w:rsidP="00360391">
      <w:pPr>
        <w:pStyle w:val="ListParagraph"/>
      </w:pPr>
    </w:p>
    <w:p w14:paraId="064EEA61" w14:textId="77777777" w:rsidR="00360391" w:rsidRDefault="00B61A4A" w:rsidP="00B61A4A">
      <w:pPr>
        <w:pStyle w:val="ListParagraph"/>
        <w:numPr>
          <w:ilvl w:val="0"/>
          <w:numId w:val="3"/>
        </w:numPr>
      </w:pPr>
      <w:r>
        <w:t xml:space="preserve">Point three we are awaiting GBRf’s </w:t>
      </w:r>
      <w:r w:rsidR="002B5089">
        <w:t>response to the ‘rainbow report’ so that next steps can be identified.</w:t>
      </w:r>
    </w:p>
    <w:p w14:paraId="1C824157" w14:textId="77777777" w:rsidR="00360391" w:rsidRDefault="00360391" w:rsidP="00360391">
      <w:pPr>
        <w:pStyle w:val="ListParagraph"/>
      </w:pPr>
    </w:p>
    <w:p w14:paraId="1C42949E" w14:textId="69809E89" w:rsidR="002B5089" w:rsidRDefault="002B5089" w:rsidP="00B61A4A">
      <w:pPr>
        <w:pStyle w:val="ListParagraph"/>
        <w:numPr>
          <w:ilvl w:val="0"/>
          <w:numId w:val="3"/>
        </w:numPr>
      </w:pPr>
      <w:r>
        <w:t>I can confirm that this statement is a true representation of my recollection of the meeting with GBRf.</w:t>
      </w:r>
    </w:p>
    <w:p w14:paraId="414C458B" w14:textId="77777777" w:rsidR="002B5089" w:rsidRPr="002B5089" w:rsidRDefault="002B5089" w:rsidP="00B61A4A">
      <w:pPr>
        <w:rPr>
          <w:rFonts w:ascii="Lucida Calligraphy" w:hAnsi="Lucida Calligraphy"/>
        </w:rPr>
      </w:pPr>
      <w:r w:rsidRPr="002B5089">
        <w:rPr>
          <w:rFonts w:ascii="Lucida Calligraphy" w:hAnsi="Lucida Calligraphy"/>
        </w:rPr>
        <w:t>Maria Lee</w:t>
      </w:r>
    </w:p>
    <w:p w14:paraId="2614BEAA" w14:textId="1D5B0C1C" w:rsidR="002B5089" w:rsidRDefault="00523B60" w:rsidP="00B61A4A">
      <w:r>
        <w:t xml:space="preserve">Dated: </w:t>
      </w:r>
      <w:r w:rsidR="002B5089">
        <w:t>06 March 2024</w:t>
      </w:r>
    </w:p>
    <w:sectPr w:rsidR="002B5089">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8321C" w14:textId="77777777" w:rsidR="00C87C8E" w:rsidRDefault="00C87C8E" w:rsidP="002B5089">
      <w:pPr>
        <w:spacing w:after="0" w:line="240" w:lineRule="auto"/>
      </w:pPr>
      <w:r>
        <w:separator/>
      </w:r>
    </w:p>
  </w:endnote>
  <w:endnote w:type="continuationSeparator" w:id="0">
    <w:p w14:paraId="334FD236" w14:textId="77777777" w:rsidR="00C87C8E" w:rsidRDefault="00C87C8E" w:rsidP="002B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C473C" w14:textId="77777777" w:rsidR="00C87C8E" w:rsidRDefault="00C87C8E" w:rsidP="002B5089">
      <w:pPr>
        <w:spacing w:after="0" w:line="240" w:lineRule="auto"/>
      </w:pPr>
      <w:r>
        <w:separator/>
      </w:r>
    </w:p>
  </w:footnote>
  <w:footnote w:type="continuationSeparator" w:id="0">
    <w:p w14:paraId="6161CB10" w14:textId="77777777" w:rsidR="00C87C8E" w:rsidRDefault="00C87C8E" w:rsidP="002B5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71D6C" w14:textId="77777777" w:rsidR="002B5089" w:rsidRDefault="002B5089">
    <w:pPr>
      <w:pStyle w:val="Header"/>
    </w:pPr>
    <w:r>
      <w:rPr>
        <w:noProof/>
      </w:rPr>
      <mc:AlternateContent>
        <mc:Choice Requires="wps">
          <w:drawing>
            <wp:anchor distT="0" distB="0" distL="0" distR="0" simplePos="0" relativeHeight="251659264" behindDoc="0" locked="0" layoutInCell="1" allowOverlap="1" wp14:anchorId="48C5A0C8" wp14:editId="60B5FC9C">
              <wp:simplePos x="635" y="635"/>
              <wp:positionH relativeFrom="page">
                <wp:align>center</wp:align>
              </wp:positionH>
              <wp:positionV relativeFrom="page">
                <wp:align>top</wp:align>
              </wp:positionV>
              <wp:extent cx="443865" cy="443865"/>
              <wp:effectExtent l="0" t="0" r="16510" b="4445"/>
              <wp:wrapNone/>
              <wp:docPr id="2"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03473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8C5A0C8" id="_x0000_t202" coordsize="21600,21600" o:spt="202" path="m,l,21600r21600,l21600,xe">
              <v:stroke joinstyle="miter"/>
              <v:path gradientshapeok="t" o:connecttype="rect"/>
            </v:shapetype>
            <v:shape id="Text Box 2" o:spid="_x0000_s1026" type="#_x0000_t202" alt="OFFICIAL"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703473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F5ED" w14:textId="77777777" w:rsidR="002B5089" w:rsidRDefault="002B5089">
    <w:pPr>
      <w:pStyle w:val="Header"/>
    </w:pPr>
    <w:r>
      <w:rPr>
        <w:noProof/>
      </w:rPr>
      <mc:AlternateContent>
        <mc:Choice Requires="wps">
          <w:drawing>
            <wp:anchor distT="0" distB="0" distL="0" distR="0" simplePos="0" relativeHeight="251660288" behindDoc="0" locked="0" layoutInCell="1" allowOverlap="1" wp14:anchorId="40A8D25A" wp14:editId="279A8CD4">
              <wp:simplePos x="914400" y="450850"/>
              <wp:positionH relativeFrom="page">
                <wp:align>center</wp:align>
              </wp:positionH>
              <wp:positionV relativeFrom="page">
                <wp:align>top</wp:align>
              </wp:positionV>
              <wp:extent cx="443865" cy="443865"/>
              <wp:effectExtent l="0" t="0" r="16510" b="4445"/>
              <wp:wrapNone/>
              <wp:docPr id="3"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D0A79A"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A8D25A" id="_x0000_t202" coordsize="21600,21600" o:spt="202" path="m,l,21600r21600,l21600,xe">
              <v:stroke joinstyle="miter"/>
              <v:path gradientshapeok="t" o:connecttype="rect"/>
            </v:shapetype>
            <v:shape id="Text Box 3" o:spid="_x0000_s1027" type="#_x0000_t202" alt="OFFICIAL"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76D0A79A"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2E06" w14:textId="77777777" w:rsidR="002B5089" w:rsidRDefault="002B5089">
    <w:pPr>
      <w:pStyle w:val="Header"/>
    </w:pPr>
    <w:r>
      <w:rPr>
        <w:noProof/>
      </w:rPr>
      <mc:AlternateContent>
        <mc:Choice Requires="wps">
          <w:drawing>
            <wp:anchor distT="0" distB="0" distL="0" distR="0" simplePos="0" relativeHeight="251658240" behindDoc="0" locked="0" layoutInCell="1" allowOverlap="1" wp14:anchorId="6F197B74" wp14:editId="3FA1F432">
              <wp:simplePos x="635" y="635"/>
              <wp:positionH relativeFrom="page">
                <wp:align>center</wp:align>
              </wp:positionH>
              <wp:positionV relativeFrom="page">
                <wp:align>top</wp:align>
              </wp:positionV>
              <wp:extent cx="443865" cy="443865"/>
              <wp:effectExtent l="0" t="0" r="16510" b="4445"/>
              <wp:wrapNone/>
              <wp:docPr id="1"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22011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197B74" id="_x0000_t202" coordsize="21600,21600" o:spt="202" path="m,l,21600r21600,l21600,xe">
              <v:stroke joinstyle="miter"/>
              <v:path gradientshapeok="t" o:connecttype="rect"/>
            </v:shapetype>
            <v:shape id="Text Box 1" o:spid="_x0000_s1028" type="#_x0000_t202" alt="OFFICIAL"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43220119" w14:textId="77777777" w:rsidR="002B5089" w:rsidRPr="002B5089" w:rsidRDefault="002B5089" w:rsidP="002B5089">
                    <w:pPr>
                      <w:spacing w:after="0"/>
                      <w:rPr>
                        <w:rFonts w:ascii="Calibri" w:eastAsia="Calibri" w:hAnsi="Calibri" w:cs="Calibri"/>
                        <w:noProof/>
                        <w:color w:val="000000"/>
                        <w:sz w:val="20"/>
                        <w:szCs w:val="20"/>
                      </w:rPr>
                    </w:pPr>
                    <w:r w:rsidRPr="002B5089">
                      <w:rPr>
                        <w:rFonts w:ascii="Calibri" w:eastAsia="Calibri" w:hAnsi="Calibri" w:cs="Calibri"/>
                        <w:noProof/>
                        <w:color w:val="000000"/>
                        <w:sz w:val="20"/>
                        <w:szCs w:val="20"/>
                      </w:rPr>
                      <w:t>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B0653"/>
    <w:multiLevelType w:val="hybridMultilevel"/>
    <w:tmpl w:val="0AF4B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F528AE"/>
    <w:multiLevelType w:val="hybridMultilevel"/>
    <w:tmpl w:val="B27A8484"/>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363A05"/>
    <w:multiLevelType w:val="hybridMultilevel"/>
    <w:tmpl w:val="36104D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3729566A"/>
    <w:multiLevelType w:val="hybridMultilevel"/>
    <w:tmpl w:val="E2CE7ED8"/>
    <w:lvl w:ilvl="0" w:tplc="FFFFFFFF">
      <w:start w:val="1"/>
      <w:numFmt w:val="bullet"/>
      <w:lvlText w:val=""/>
      <w:lvlJc w:val="left"/>
      <w:pPr>
        <w:ind w:left="720" w:hanging="360"/>
      </w:pPr>
      <w:rPr>
        <w:rFonts w:ascii="Symbol" w:hAnsi="Symbol" w:hint="default"/>
      </w:rPr>
    </w:lvl>
    <w:lvl w:ilvl="1" w:tplc="0809000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8972BFA"/>
    <w:multiLevelType w:val="hybridMultilevel"/>
    <w:tmpl w:val="DC205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627C46"/>
    <w:multiLevelType w:val="hybridMultilevel"/>
    <w:tmpl w:val="74C075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935951">
    <w:abstractNumId w:val="0"/>
  </w:num>
  <w:num w:numId="2" w16cid:durableId="1883056169">
    <w:abstractNumId w:val="4"/>
  </w:num>
  <w:num w:numId="3" w16cid:durableId="1834224765">
    <w:abstractNumId w:val="5"/>
  </w:num>
  <w:num w:numId="4" w16cid:durableId="1630545580">
    <w:abstractNumId w:val="1"/>
  </w:num>
  <w:num w:numId="5" w16cid:durableId="1812210846">
    <w:abstractNumId w:val="3"/>
  </w:num>
  <w:num w:numId="6" w16cid:durableId="1722171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370"/>
    <w:rsid w:val="00112AF0"/>
    <w:rsid w:val="001E576B"/>
    <w:rsid w:val="002700F9"/>
    <w:rsid w:val="002B5089"/>
    <w:rsid w:val="00315A76"/>
    <w:rsid w:val="00360391"/>
    <w:rsid w:val="004D5675"/>
    <w:rsid w:val="00523B60"/>
    <w:rsid w:val="005B0188"/>
    <w:rsid w:val="0061039F"/>
    <w:rsid w:val="006932D3"/>
    <w:rsid w:val="00693EC2"/>
    <w:rsid w:val="006C23B4"/>
    <w:rsid w:val="00753370"/>
    <w:rsid w:val="007E71B6"/>
    <w:rsid w:val="00851540"/>
    <w:rsid w:val="00894CE4"/>
    <w:rsid w:val="00A2013B"/>
    <w:rsid w:val="00A2552F"/>
    <w:rsid w:val="00A91B63"/>
    <w:rsid w:val="00B34DAF"/>
    <w:rsid w:val="00B375F1"/>
    <w:rsid w:val="00B52520"/>
    <w:rsid w:val="00B61A4A"/>
    <w:rsid w:val="00C0328E"/>
    <w:rsid w:val="00C03EA2"/>
    <w:rsid w:val="00C87C8E"/>
    <w:rsid w:val="00DF6A64"/>
    <w:rsid w:val="00EB5813"/>
    <w:rsid w:val="00FE50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F716"/>
  <w15:chartTrackingRefBased/>
  <w15:docId w15:val="{05C10CA7-5B83-4E78-8606-14500237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A4A"/>
    <w:pPr>
      <w:ind w:left="720"/>
      <w:contextualSpacing/>
    </w:pPr>
  </w:style>
  <w:style w:type="paragraph" w:styleId="Header">
    <w:name w:val="header"/>
    <w:basedOn w:val="Normal"/>
    <w:link w:val="HeaderChar"/>
    <w:uiPriority w:val="99"/>
    <w:unhideWhenUsed/>
    <w:rsid w:val="002B50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089"/>
  </w:style>
  <w:style w:type="paragraph" w:customStyle="1" w:styleId="CoverDocumentTitle">
    <w:name w:val="Cover Document Title"/>
    <w:basedOn w:val="BodyText"/>
    <w:uiPriority w:val="94"/>
    <w:qFormat/>
    <w:rsid w:val="00894CE4"/>
    <w:pPr>
      <w:pBdr>
        <w:top w:val="single" w:sz="4" w:space="24" w:color="auto"/>
        <w:bottom w:val="single" w:sz="4" w:space="24" w:color="auto"/>
      </w:pBdr>
      <w:spacing w:before="720" w:after="600" w:line="288" w:lineRule="auto"/>
      <w:ind w:left="1985" w:right="1985"/>
      <w:jc w:val="center"/>
    </w:pPr>
    <w:rPr>
      <w:rFonts w:ascii="Arial" w:eastAsiaTheme="minorEastAsia" w:hAnsi="Arial"/>
      <w:b/>
      <w:caps/>
      <w:sz w:val="20"/>
      <w:szCs w:val="20"/>
      <w:lang w:eastAsia="en-GB"/>
    </w:rPr>
  </w:style>
  <w:style w:type="paragraph" w:customStyle="1" w:styleId="CoverPartyRole">
    <w:name w:val="Cover Party Role"/>
    <w:basedOn w:val="Normal"/>
    <w:next w:val="Normal"/>
    <w:uiPriority w:val="94"/>
    <w:rsid w:val="00894CE4"/>
    <w:pPr>
      <w:tabs>
        <w:tab w:val="right" w:pos="8222"/>
      </w:tabs>
      <w:spacing w:after="240" w:line="288" w:lineRule="auto"/>
      <w:jc w:val="right"/>
    </w:pPr>
    <w:rPr>
      <w:rFonts w:ascii="Arial" w:eastAsiaTheme="minorEastAsia" w:hAnsi="Arial"/>
      <w:sz w:val="20"/>
      <w:szCs w:val="20"/>
      <w:lang w:eastAsia="en-GB"/>
    </w:rPr>
  </w:style>
  <w:style w:type="paragraph" w:customStyle="1" w:styleId="CoverPartyName">
    <w:name w:val="Cover Party Name"/>
    <w:basedOn w:val="CoverPartyRole"/>
    <w:next w:val="CoverPartyRole"/>
    <w:uiPriority w:val="94"/>
    <w:qFormat/>
    <w:rsid w:val="00894CE4"/>
    <w:pPr>
      <w:spacing w:before="240" w:after="0"/>
      <w:jc w:val="center"/>
    </w:pPr>
    <w:rPr>
      <w:b/>
      <w:caps/>
    </w:rPr>
  </w:style>
  <w:style w:type="paragraph" w:customStyle="1" w:styleId="CourtText">
    <w:name w:val="Court Text"/>
    <w:basedOn w:val="BodyText"/>
    <w:uiPriority w:val="94"/>
    <w:rsid w:val="00894CE4"/>
    <w:pPr>
      <w:tabs>
        <w:tab w:val="right" w:pos="8222"/>
      </w:tabs>
      <w:spacing w:after="240" w:line="288" w:lineRule="auto"/>
      <w:jc w:val="both"/>
    </w:pPr>
    <w:rPr>
      <w:rFonts w:ascii="Arial" w:eastAsiaTheme="minorEastAsia" w:hAnsi="Arial"/>
      <w:b/>
      <w:sz w:val="20"/>
      <w:szCs w:val="20"/>
      <w:lang w:eastAsia="en-GB"/>
    </w:rPr>
  </w:style>
  <w:style w:type="paragraph" w:customStyle="1" w:styleId="CourtTextRight">
    <w:name w:val="Court Text Right"/>
    <w:basedOn w:val="BodyText"/>
    <w:uiPriority w:val="94"/>
    <w:rsid w:val="00894CE4"/>
    <w:pPr>
      <w:spacing w:after="0" w:line="288" w:lineRule="auto"/>
      <w:jc w:val="right"/>
    </w:pPr>
    <w:rPr>
      <w:rFonts w:ascii="Arial" w:eastAsiaTheme="minorEastAsia" w:hAnsi="Arial"/>
      <w:sz w:val="20"/>
      <w:szCs w:val="20"/>
      <w:lang w:eastAsia="en-GB"/>
    </w:rPr>
  </w:style>
  <w:style w:type="paragraph" w:customStyle="1" w:styleId="CoverPartySeparator">
    <w:name w:val="Cover Party Separator"/>
    <w:basedOn w:val="BodyText"/>
    <w:next w:val="CoverPartyName"/>
    <w:uiPriority w:val="94"/>
    <w:rsid w:val="00894CE4"/>
    <w:pPr>
      <w:tabs>
        <w:tab w:val="right" w:pos="8222"/>
      </w:tabs>
      <w:spacing w:after="480" w:line="288" w:lineRule="auto"/>
      <w:jc w:val="center"/>
    </w:pPr>
    <w:rPr>
      <w:rFonts w:ascii="Arial" w:eastAsiaTheme="minorEastAsia" w:hAnsi="Arial"/>
      <w:sz w:val="20"/>
      <w:szCs w:val="20"/>
      <w:lang w:eastAsia="en-GB"/>
    </w:rPr>
  </w:style>
  <w:style w:type="paragraph" w:styleId="BodyText">
    <w:name w:val="Body Text"/>
    <w:basedOn w:val="Normal"/>
    <w:link w:val="BodyTextChar"/>
    <w:uiPriority w:val="99"/>
    <w:semiHidden/>
    <w:unhideWhenUsed/>
    <w:rsid w:val="00894CE4"/>
    <w:pPr>
      <w:spacing w:after="120"/>
    </w:pPr>
  </w:style>
  <w:style w:type="character" w:customStyle="1" w:styleId="BodyTextChar">
    <w:name w:val="Body Text Char"/>
    <w:basedOn w:val="DefaultParagraphFont"/>
    <w:link w:val="BodyText"/>
    <w:uiPriority w:val="99"/>
    <w:semiHidden/>
    <w:rsid w:val="00894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129711">
      <w:bodyDiv w:val="1"/>
      <w:marLeft w:val="0"/>
      <w:marRight w:val="0"/>
      <w:marTop w:val="0"/>
      <w:marBottom w:val="0"/>
      <w:divBdr>
        <w:top w:val="none" w:sz="0" w:space="0" w:color="auto"/>
        <w:left w:val="none" w:sz="0" w:space="0" w:color="auto"/>
        <w:bottom w:val="none" w:sz="0" w:space="0" w:color="auto"/>
        <w:right w:val="none" w:sz="0" w:space="0" w:color="auto"/>
      </w:divBdr>
    </w:div>
    <w:div w:id="177119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DE2B8698F04B5A9982D01F348859EA"/>
        <w:category>
          <w:name w:val="General"/>
          <w:gallery w:val="placeholder"/>
        </w:category>
        <w:types>
          <w:type w:val="bbPlcHdr"/>
        </w:types>
        <w:behaviors>
          <w:behavior w:val="content"/>
        </w:behaviors>
        <w:guid w:val="{5A8CF175-C650-4397-99DD-844215494E8A}"/>
      </w:docPartPr>
      <w:docPartBody>
        <w:p w:rsidR="00764B66" w:rsidRDefault="00764B66" w:rsidP="00764B66">
          <w:pPr>
            <w:pStyle w:val="62DE2B8698F04B5A9982D01F348859EA"/>
          </w:pPr>
          <w:r>
            <w:rPr>
              <w:rStyle w:val="PlaceholderText"/>
            </w:rPr>
            <w:t>PARTY 1 DETAILS</w:t>
          </w:r>
        </w:p>
      </w:docPartBody>
    </w:docPart>
    <w:docPart>
      <w:docPartPr>
        <w:name w:val="B426406A016747C99317AC3084A66501"/>
        <w:category>
          <w:name w:val="General"/>
          <w:gallery w:val="placeholder"/>
        </w:category>
        <w:types>
          <w:type w:val="bbPlcHdr"/>
        </w:types>
        <w:behaviors>
          <w:behavior w:val="content"/>
        </w:behaviors>
        <w:guid w:val="{DC43EF49-79BC-433C-BEC6-BF76ED924801}"/>
      </w:docPartPr>
      <w:docPartBody>
        <w:p w:rsidR="00764B66" w:rsidRDefault="00764B66" w:rsidP="00764B66">
          <w:pPr>
            <w:pStyle w:val="B426406A016747C99317AC3084A66501"/>
          </w:pPr>
          <w:r>
            <w:rPr>
              <w:rStyle w:val="PlaceholderText"/>
            </w:rPr>
            <w:t>Party 1 Status</w:t>
          </w:r>
        </w:p>
      </w:docPartBody>
    </w:docPart>
    <w:docPart>
      <w:docPartPr>
        <w:name w:val="A56D04F6D2FF457994AB2E3BB4C07AF3"/>
        <w:category>
          <w:name w:val="General"/>
          <w:gallery w:val="placeholder"/>
        </w:category>
        <w:types>
          <w:type w:val="bbPlcHdr"/>
        </w:types>
        <w:behaviors>
          <w:behavior w:val="content"/>
        </w:behaviors>
        <w:guid w:val="{3227D058-9951-4327-832E-B45686A73110}"/>
      </w:docPartPr>
      <w:docPartBody>
        <w:p w:rsidR="00764B66" w:rsidRDefault="00764B66" w:rsidP="00764B66">
          <w:pPr>
            <w:pStyle w:val="A56D04F6D2FF457994AB2E3BB4C07AF3"/>
          </w:pPr>
          <w:r>
            <w:rPr>
              <w:rStyle w:val="PlaceholderText"/>
            </w:rPr>
            <w:t>PARTY 2 DETAILS</w:t>
          </w:r>
        </w:p>
      </w:docPartBody>
    </w:docPart>
    <w:docPart>
      <w:docPartPr>
        <w:name w:val="65B31325BB2646AA97E63A1C4BCDDE8B"/>
        <w:category>
          <w:name w:val="General"/>
          <w:gallery w:val="placeholder"/>
        </w:category>
        <w:types>
          <w:type w:val="bbPlcHdr"/>
        </w:types>
        <w:behaviors>
          <w:behavior w:val="content"/>
        </w:behaviors>
        <w:guid w:val="{918691A8-17C9-42CB-9679-62E5382A11C9}"/>
      </w:docPartPr>
      <w:docPartBody>
        <w:p w:rsidR="00764B66" w:rsidRDefault="00764B66" w:rsidP="00764B66">
          <w:pPr>
            <w:pStyle w:val="65B31325BB2646AA97E63A1C4BCDDE8B"/>
          </w:pPr>
          <w:r>
            <w:rPr>
              <w:rStyle w:val="PlaceholderText"/>
            </w:rPr>
            <w:t>Party 2 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B66"/>
    <w:rsid w:val="00764B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B66"/>
  </w:style>
  <w:style w:type="paragraph" w:customStyle="1" w:styleId="62DE2B8698F04B5A9982D01F348859EA">
    <w:name w:val="62DE2B8698F04B5A9982D01F348859EA"/>
    <w:rsid w:val="00764B66"/>
  </w:style>
  <w:style w:type="paragraph" w:customStyle="1" w:styleId="B426406A016747C99317AC3084A66501">
    <w:name w:val="B426406A016747C99317AC3084A66501"/>
    <w:rsid w:val="00764B66"/>
  </w:style>
  <w:style w:type="paragraph" w:customStyle="1" w:styleId="A56D04F6D2FF457994AB2E3BB4C07AF3">
    <w:name w:val="A56D04F6D2FF457994AB2E3BB4C07AF3"/>
    <w:rsid w:val="00764B66"/>
  </w:style>
  <w:style w:type="paragraph" w:customStyle="1" w:styleId="65B31325BB2646AA97E63A1C4BCDDE8B">
    <w:name w:val="65B31325BB2646AA97E63A1C4BCDDE8B"/>
    <w:rsid w:val="00764B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Lee</dc:creator>
  <cp:keywords/>
  <dc:description/>
  <cp:lastModifiedBy>George Long</cp:lastModifiedBy>
  <cp:revision>16</cp:revision>
  <dcterms:created xsi:type="dcterms:W3CDTF">2024-03-06T12:27:00Z</dcterms:created>
  <dcterms:modified xsi:type="dcterms:W3CDTF">2024-03-06T13:51:00Z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#000000,10,Calibri</vt:lpwstr>
  </property>
  <property fmtid="{D5CDD505-2E9C-101B-9397-08002B2CF9AE}" pid="4" name="ClassificationContentMarkingHeaderText">
    <vt:lpwstr>OFFICIAL</vt:lpwstr>
  </property>
  <property fmtid="{D5CDD505-2E9C-101B-9397-08002B2CF9AE}" pid="5" name="MSIP_Label_8577031b-11bc-4db9-b655-7d79027ad570_Enabled">
    <vt:lpwstr>true</vt:lpwstr>
  </property>
  <property fmtid="{D5CDD505-2E9C-101B-9397-08002B2CF9AE}" pid="6" name="MSIP_Label_8577031b-11bc-4db9-b655-7d79027ad570_SetDate">
    <vt:lpwstr>2024-03-06T12:54:05Z</vt:lpwstr>
  </property>
  <property fmtid="{D5CDD505-2E9C-101B-9397-08002B2CF9AE}" pid="7" name="MSIP_Label_8577031b-11bc-4db9-b655-7d79027ad570_Method">
    <vt:lpwstr>Standard</vt:lpwstr>
  </property>
  <property fmtid="{D5CDD505-2E9C-101B-9397-08002B2CF9AE}" pid="8" name="MSIP_Label_8577031b-11bc-4db9-b655-7d79027ad570_Name">
    <vt:lpwstr>8577031b-11bc-4db9-b655-7d79027ad570</vt:lpwstr>
  </property>
  <property fmtid="{D5CDD505-2E9C-101B-9397-08002B2CF9AE}" pid="9" name="MSIP_Label_8577031b-11bc-4db9-b655-7d79027ad570_SiteId">
    <vt:lpwstr>c22cc3e1-5d7f-4f4d-be03-d5a158cc9409</vt:lpwstr>
  </property>
  <property fmtid="{D5CDD505-2E9C-101B-9397-08002B2CF9AE}" pid="10" name="MSIP_Label_8577031b-11bc-4db9-b655-7d79027ad570_ActionId">
    <vt:lpwstr>5f3589d0-7f0d-4e81-b757-1aa26b1e784b</vt:lpwstr>
  </property>
  <property fmtid="{D5CDD505-2E9C-101B-9397-08002B2CF9AE}" pid="11" name="MSIP_Label_8577031b-11bc-4db9-b655-7d79027ad570_ContentBits">
    <vt:lpwstr>1</vt:lpwstr>
  </property>
</Properties>
</file>