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535B3" w14:textId="00C940BF" w:rsidR="00443913" w:rsidRDefault="00403A52">
      <w:pPr>
        <w:pStyle w:val="Title"/>
        <w:jc w:val="center"/>
        <w:rPr>
          <w:rFonts w:ascii="Arial Narrow" w:eastAsia="Arial Narrow" w:hAnsi="Arial Narrow" w:cs="Arial Narrow"/>
          <w:i/>
          <w:sz w:val="38"/>
          <w:szCs w:val="38"/>
        </w:rPr>
      </w:pPr>
      <w:r>
        <w:rPr>
          <w:rFonts w:ascii="Arial Narrow" w:eastAsia="Arial Narrow" w:hAnsi="Arial Narrow" w:cs="Arial Narrow"/>
          <w:i/>
          <w:sz w:val="38"/>
          <w:szCs w:val="38"/>
        </w:rPr>
        <w:t>TTP</w:t>
      </w:r>
      <w:r w:rsidR="00C32974">
        <w:rPr>
          <w:rFonts w:ascii="Arial Narrow" w:eastAsia="Arial Narrow" w:hAnsi="Arial Narrow" w:cs="Arial Narrow"/>
          <w:i/>
          <w:sz w:val="38"/>
          <w:szCs w:val="38"/>
        </w:rPr>
        <w:t>2517</w:t>
      </w:r>
      <w:r>
        <w:rPr>
          <w:rFonts w:ascii="Arial Narrow" w:eastAsia="Arial Narrow" w:hAnsi="Arial Narrow" w:cs="Arial Narrow"/>
          <w:i/>
          <w:sz w:val="38"/>
          <w:szCs w:val="38"/>
        </w:rPr>
        <w:t xml:space="preserve"> </w:t>
      </w:r>
      <w:r w:rsidR="00443913">
        <w:rPr>
          <w:rFonts w:ascii="Arial Narrow" w:eastAsia="Arial Narrow" w:hAnsi="Arial Narrow" w:cs="Arial Narrow"/>
          <w:i/>
          <w:sz w:val="38"/>
          <w:szCs w:val="38"/>
        </w:rPr>
        <w:t xml:space="preserve">and </w:t>
      </w:r>
      <w:r w:rsidR="000B0243">
        <w:rPr>
          <w:rFonts w:ascii="Arial Narrow" w:eastAsia="Arial Narrow" w:hAnsi="Arial Narrow" w:cs="Arial Narrow"/>
          <w:i/>
          <w:sz w:val="38"/>
          <w:szCs w:val="38"/>
        </w:rPr>
        <w:t>TTP</w:t>
      </w:r>
      <w:r w:rsidR="00C32974">
        <w:rPr>
          <w:rFonts w:ascii="Arial Narrow" w:eastAsia="Arial Narrow" w:hAnsi="Arial Narrow" w:cs="Arial Narrow"/>
          <w:i/>
          <w:sz w:val="38"/>
          <w:szCs w:val="38"/>
        </w:rPr>
        <w:t>2521</w:t>
      </w:r>
    </w:p>
    <w:p w14:paraId="343B65B1" w14:textId="28F7E46F" w:rsidR="00BC4168" w:rsidRDefault="0083650B">
      <w:pPr>
        <w:pStyle w:val="Title"/>
        <w:jc w:val="center"/>
        <w:rPr>
          <w:rFonts w:ascii="Arial Narrow" w:eastAsia="Arial Narrow" w:hAnsi="Arial Narrow" w:cs="Arial Narrow"/>
          <w:i/>
          <w:sz w:val="38"/>
          <w:szCs w:val="38"/>
        </w:rPr>
      </w:pPr>
      <w:bookmarkStart w:id="0" w:name="_ww7sssvcs539" w:colFirst="0" w:colLast="0"/>
      <w:bookmarkEnd w:id="0"/>
      <w:r>
        <w:rPr>
          <w:rFonts w:ascii="Arial Narrow" w:eastAsia="Arial Narrow" w:hAnsi="Arial Narrow" w:cs="Arial Narrow"/>
          <w:i/>
          <w:sz w:val="38"/>
          <w:szCs w:val="38"/>
        </w:rPr>
        <w:t xml:space="preserve">   Sole Reference by a Claimant </w:t>
      </w:r>
      <w:r w:rsidR="008646AD">
        <w:rPr>
          <w:rFonts w:ascii="Arial Narrow" w:eastAsia="Arial Narrow" w:hAnsi="Arial Narrow" w:cs="Arial Narrow"/>
          <w:i/>
          <w:sz w:val="38"/>
          <w:szCs w:val="38"/>
        </w:rPr>
        <w:t>(in this case, First Greater Western Limited (“Great Western Railway”, “GWR”)</w:t>
      </w:r>
      <w:r w:rsidR="003605F8">
        <w:rPr>
          <w:rFonts w:ascii="Arial Narrow" w:eastAsia="Arial Narrow" w:hAnsi="Arial Narrow" w:cs="Arial Narrow"/>
          <w:i/>
          <w:sz w:val="38"/>
          <w:szCs w:val="38"/>
        </w:rPr>
        <w:t>)</w:t>
      </w:r>
      <w:r w:rsidR="008646AD">
        <w:rPr>
          <w:rFonts w:ascii="Arial Narrow" w:eastAsia="Arial Narrow" w:hAnsi="Arial Narrow" w:cs="Arial Narrow"/>
          <w:i/>
          <w:sz w:val="38"/>
          <w:szCs w:val="38"/>
        </w:rPr>
        <w:t xml:space="preserve"> </w:t>
      </w:r>
      <w:r>
        <w:rPr>
          <w:rFonts w:ascii="Arial Narrow" w:eastAsia="Arial Narrow" w:hAnsi="Arial Narrow" w:cs="Arial Narrow"/>
          <w:i/>
          <w:sz w:val="38"/>
          <w:szCs w:val="38"/>
        </w:rPr>
        <w:t xml:space="preserve">to a Timetabling Panel </w:t>
      </w:r>
    </w:p>
    <w:p w14:paraId="343B65B2" w14:textId="77777777" w:rsidR="00BC4168" w:rsidRDefault="0083650B">
      <w:pPr>
        <w:pStyle w:val="Title"/>
        <w:jc w:val="center"/>
        <w:rPr>
          <w:rFonts w:ascii="Arial Narrow" w:eastAsia="Arial Narrow" w:hAnsi="Arial Narrow" w:cs="Arial Narrow"/>
          <w:i/>
          <w:sz w:val="38"/>
          <w:szCs w:val="38"/>
        </w:rPr>
      </w:pPr>
      <w:bookmarkStart w:id="1" w:name="_ksucz9lj02si" w:colFirst="0" w:colLast="0"/>
      <w:bookmarkEnd w:id="1"/>
      <w:r>
        <w:rPr>
          <w:rFonts w:ascii="Arial Narrow" w:eastAsia="Arial Narrow" w:hAnsi="Arial Narrow" w:cs="Arial Narrow"/>
          <w:i/>
          <w:sz w:val="38"/>
          <w:szCs w:val="38"/>
        </w:rPr>
        <w:t xml:space="preserve">in accordance with the provisions of Chapter H of the ADR Rules effective from 1 August 2010 </w:t>
      </w:r>
    </w:p>
    <w:p w14:paraId="343B65B3" w14:textId="77777777" w:rsidR="00BC4168" w:rsidRDefault="0083650B">
      <w:pPr>
        <w:pStyle w:val="Title"/>
        <w:jc w:val="center"/>
        <w:rPr>
          <w:rFonts w:ascii="Arial Narrow" w:eastAsia="Arial Narrow" w:hAnsi="Arial Narrow" w:cs="Arial Narrow"/>
          <w:i/>
          <w:sz w:val="38"/>
          <w:szCs w:val="38"/>
        </w:rPr>
      </w:pPr>
      <w:bookmarkStart w:id="2" w:name="_xr5i2fcyjp4b" w:colFirst="0" w:colLast="0"/>
      <w:bookmarkEnd w:id="2"/>
      <w:r>
        <w:rPr>
          <w:rFonts w:ascii="Arial Narrow" w:eastAsia="Arial Narrow" w:hAnsi="Arial Narrow" w:cs="Arial Narrow"/>
          <w:i/>
          <w:sz w:val="38"/>
          <w:szCs w:val="38"/>
        </w:rPr>
        <w:t>(and as subsequently amended)</w:t>
      </w:r>
    </w:p>
    <w:p w14:paraId="343B65B4" w14:textId="77777777" w:rsidR="00BC4168" w:rsidRDefault="00BC4168">
      <w:pPr>
        <w:rPr>
          <w:rFonts w:ascii="Arial Narrow" w:eastAsia="Arial Narrow" w:hAnsi="Arial Narrow" w:cs="Arial Narrow"/>
        </w:rPr>
      </w:pPr>
    </w:p>
    <w:p w14:paraId="343B65D2" w14:textId="77777777" w:rsidR="00BC4168" w:rsidRDefault="00BC4168">
      <w:pPr>
        <w:rPr>
          <w:rFonts w:ascii="Arial Narrow" w:eastAsia="Arial Narrow" w:hAnsi="Arial Narrow" w:cs="Arial Narrow"/>
        </w:rPr>
      </w:pPr>
    </w:p>
    <w:p w14:paraId="343B65D3"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DETAILS OF PARTIES</w:t>
      </w:r>
    </w:p>
    <w:p w14:paraId="343B65D4" w14:textId="77777777" w:rsidR="00BC4168" w:rsidRDefault="00BC4168">
      <w:pPr>
        <w:rPr>
          <w:rFonts w:ascii="Arial Narrow" w:eastAsia="Arial Narrow" w:hAnsi="Arial Narrow" w:cs="Arial Narrow"/>
        </w:rPr>
      </w:pPr>
    </w:p>
    <w:p w14:paraId="343B65D5" w14:textId="72B54821" w:rsidR="00BC4168" w:rsidRDefault="0083650B">
      <w:pPr>
        <w:ind w:left="720"/>
        <w:rPr>
          <w:rFonts w:ascii="Arial Narrow" w:eastAsia="Arial Narrow" w:hAnsi="Arial Narrow" w:cs="Arial Narrow"/>
        </w:rPr>
      </w:pPr>
      <w:r>
        <w:rPr>
          <w:rFonts w:ascii="Arial Narrow" w:eastAsia="Arial Narrow" w:hAnsi="Arial Narrow" w:cs="Arial Narrow"/>
        </w:rPr>
        <w:t>1.1</w:t>
      </w:r>
      <w:r w:rsidR="00512255">
        <w:rPr>
          <w:rFonts w:ascii="Arial Narrow" w:eastAsia="Arial Narrow" w:hAnsi="Arial Narrow" w:cs="Arial Narrow"/>
        </w:rPr>
        <w:tab/>
      </w:r>
      <w:r>
        <w:rPr>
          <w:rFonts w:ascii="Arial Narrow" w:eastAsia="Arial Narrow" w:hAnsi="Arial Narrow" w:cs="Arial Narrow"/>
        </w:rPr>
        <w:t xml:space="preserve">The names and addresses of the parties to the reference are as </w:t>
      </w:r>
      <w:proofErr w:type="gramStart"/>
      <w:r>
        <w:rPr>
          <w:rFonts w:ascii="Arial Narrow" w:eastAsia="Arial Narrow" w:hAnsi="Arial Narrow" w:cs="Arial Narrow"/>
        </w:rPr>
        <w:t>follows:-</w:t>
      </w:r>
      <w:proofErr w:type="gramEnd"/>
    </w:p>
    <w:p w14:paraId="343B65D6" w14:textId="77777777" w:rsidR="00BC4168" w:rsidRDefault="00BC4168">
      <w:pPr>
        <w:ind w:left="720"/>
        <w:rPr>
          <w:rFonts w:ascii="Arial Narrow" w:eastAsia="Arial Narrow" w:hAnsi="Arial Narrow" w:cs="Arial Narrow"/>
        </w:rPr>
      </w:pPr>
    </w:p>
    <w:p w14:paraId="343B65D7" w14:textId="3184F715" w:rsidR="00BC4168" w:rsidRDefault="0083650B" w:rsidP="00512255">
      <w:pPr>
        <w:ind w:left="1440" w:hanging="1440"/>
        <w:rPr>
          <w:rFonts w:ascii="Arial Narrow" w:eastAsia="Arial Narrow" w:hAnsi="Arial Narrow" w:cs="Arial Narrow"/>
          <w:i/>
        </w:rPr>
      </w:pPr>
      <w:r>
        <w:rPr>
          <w:rFonts w:ascii="Arial Narrow" w:eastAsia="Arial Narrow" w:hAnsi="Arial Narrow" w:cs="Arial Narrow"/>
        </w:rPr>
        <w:tab/>
        <w:t>(a)</w:t>
      </w:r>
      <w:r w:rsidR="00032785">
        <w:rPr>
          <w:rFonts w:ascii="Arial Unicode MS" w:eastAsia="Arial Unicode MS" w:hAnsi="Arial Unicode MS" w:cs="Arial Unicode MS" w:hint="eastAsia"/>
          <w:i/>
        </w:rPr>
        <w:t xml:space="preserve"> </w:t>
      </w:r>
      <w:r w:rsidR="00032785" w:rsidRPr="009B14F7">
        <w:rPr>
          <w:rFonts w:ascii="Arial Narrow" w:eastAsia="Arial Narrow" w:hAnsi="Arial Narrow" w:cs="Arial Narrow"/>
          <w:color w:val="000000"/>
        </w:rPr>
        <w:t xml:space="preserve">First Greater Western </w:t>
      </w:r>
      <w:r w:rsidR="00032785">
        <w:rPr>
          <w:rFonts w:ascii="Arial Narrow" w:eastAsia="Arial Narrow" w:hAnsi="Arial Narrow" w:cs="Arial Narrow"/>
          <w:color w:val="000000"/>
        </w:rPr>
        <w:t>Limited whose Registered Office is at Milford House, 1, Milford Street, Swindon. SN1 1HL</w:t>
      </w:r>
      <w:r w:rsidR="00032785" w:rsidRPr="009B14F7">
        <w:rPr>
          <w:rFonts w:ascii="Arial Narrow" w:eastAsia="Arial Narrow" w:hAnsi="Arial Narrow" w:cs="Arial Narrow"/>
          <w:color w:val="000000"/>
        </w:rPr>
        <w:t xml:space="preserve"> </w:t>
      </w:r>
      <w:r w:rsidR="00032785">
        <w:rPr>
          <w:rFonts w:ascii="Arial Narrow" w:eastAsia="Arial Narrow" w:hAnsi="Arial Narrow" w:cs="Arial Narrow"/>
          <w:color w:val="000000"/>
        </w:rPr>
        <w:t>(</w:t>
      </w:r>
      <w:r w:rsidR="0039599F">
        <w:rPr>
          <w:rFonts w:ascii="Arial Narrow" w:eastAsia="Arial Narrow" w:hAnsi="Arial Narrow" w:cs="Arial Narrow"/>
          <w:color w:val="000000"/>
        </w:rPr>
        <w:t xml:space="preserve">“Great Western Railway”, </w:t>
      </w:r>
      <w:r w:rsidR="00032785">
        <w:rPr>
          <w:rFonts w:ascii="Arial Narrow" w:eastAsia="Arial Narrow" w:hAnsi="Arial Narrow" w:cs="Arial Narrow"/>
          <w:color w:val="000000"/>
        </w:rPr>
        <w:t>“GWR”) ("the Claimant");</w:t>
      </w:r>
      <w:r>
        <w:rPr>
          <w:rFonts w:ascii="Arial Narrow" w:eastAsia="Arial Narrow" w:hAnsi="Arial Narrow" w:cs="Arial Narrow"/>
        </w:rPr>
        <w:t xml:space="preserve"> and</w:t>
      </w:r>
      <w:r>
        <w:rPr>
          <w:rFonts w:ascii="Arial Narrow" w:eastAsia="Arial Narrow" w:hAnsi="Arial Narrow" w:cs="Arial Narrow"/>
          <w:i/>
        </w:rPr>
        <w:t xml:space="preserve"> </w:t>
      </w:r>
    </w:p>
    <w:p w14:paraId="343B65D8" w14:textId="77777777" w:rsidR="00BC4168" w:rsidRDefault="00BC4168">
      <w:pPr>
        <w:ind w:left="720" w:hanging="720"/>
        <w:rPr>
          <w:rFonts w:ascii="Arial Narrow" w:eastAsia="Arial Narrow" w:hAnsi="Arial Narrow" w:cs="Arial Narrow"/>
          <w:i/>
        </w:rPr>
      </w:pPr>
    </w:p>
    <w:p w14:paraId="343B65DA" w14:textId="7AA4B27F" w:rsidR="00BC4168" w:rsidRDefault="0083650B" w:rsidP="00512255">
      <w:pPr>
        <w:ind w:left="1440"/>
        <w:rPr>
          <w:rFonts w:ascii="Arial Narrow" w:eastAsia="Arial Narrow" w:hAnsi="Arial Narrow" w:cs="Arial Narrow"/>
        </w:rPr>
      </w:pPr>
      <w:r>
        <w:rPr>
          <w:rFonts w:ascii="Arial Narrow" w:eastAsia="Arial Narrow" w:hAnsi="Arial Narrow" w:cs="Arial Narrow"/>
        </w:rPr>
        <w:t xml:space="preserve">(b) </w:t>
      </w:r>
      <w:r w:rsidR="00084C75" w:rsidRPr="00084C75">
        <w:rPr>
          <w:rFonts w:ascii="Arial Narrow" w:eastAsia="Arial Narrow" w:hAnsi="Arial Narrow" w:cs="Arial Narrow"/>
        </w:rPr>
        <w:t xml:space="preserve">Network Rail Infrastructure Limited whose Registered Office is at </w:t>
      </w:r>
      <w:r w:rsidR="00672168" w:rsidRPr="00672168">
        <w:rPr>
          <w:rFonts w:ascii="Arial Narrow" w:eastAsia="Arial Narrow" w:hAnsi="Arial Narrow" w:cs="Arial Narrow"/>
        </w:rPr>
        <w:t>Waterloo General Office, London SE1 8SW</w:t>
      </w:r>
      <w:r w:rsidR="00672168" w:rsidRPr="00084C75">
        <w:rPr>
          <w:rFonts w:ascii="Arial Narrow" w:eastAsia="Arial Narrow" w:hAnsi="Arial Narrow" w:cs="Arial Narrow"/>
        </w:rPr>
        <w:t xml:space="preserve"> </w:t>
      </w:r>
      <w:r w:rsidR="00084C75" w:rsidRPr="00084C75">
        <w:rPr>
          <w:rFonts w:ascii="Arial Narrow" w:eastAsia="Arial Narrow" w:hAnsi="Arial Narrow" w:cs="Arial Narrow"/>
        </w:rPr>
        <w:t xml:space="preserve">(“Network Rail") </w:t>
      </w:r>
      <w:r>
        <w:rPr>
          <w:rFonts w:ascii="Arial Narrow" w:eastAsia="Arial Narrow" w:hAnsi="Arial Narrow" w:cs="Arial Narrow"/>
        </w:rPr>
        <w:t xml:space="preserve">(“the Defendant”)). </w:t>
      </w:r>
    </w:p>
    <w:p w14:paraId="343B65DB" w14:textId="77777777" w:rsidR="00BC4168" w:rsidRDefault="00BC4168">
      <w:pPr>
        <w:ind w:left="1440" w:hanging="720"/>
        <w:rPr>
          <w:rFonts w:ascii="Arial Narrow" w:eastAsia="Arial Narrow" w:hAnsi="Arial Narrow" w:cs="Arial Narrow"/>
        </w:rPr>
      </w:pPr>
    </w:p>
    <w:p w14:paraId="0186BAEC" w14:textId="59D532B2" w:rsidR="00A37DA9" w:rsidRPr="0023687D" w:rsidRDefault="0083650B" w:rsidP="00512255">
      <w:pPr>
        <w:pBdr>
          <w:top w:val="nil"/>
          <w:left w:val="nil"/>
          <w:bottom w:val="nil"/>
          <w:right w:val="nil"/>
          <w:between w:val="nil"/>
        </w:pBdr>
        <w:suppressAutoHyphens/>
        <w:spacing w:after="120" w:line="360" w:lineRule="auto"/>
        <w:ind w:left="1440" w:hanging="720"/>
        <w:jc w:val="both"/>
        <w:textDirection w:val="btLr"/>
        <w:textAlignment w:val="top"/>
        <w:outlineLvl w:val="0"/>
        <w:rPr>
          <w:rFonts w:ascii="Arial Narrow" w:eastAsia="Arial Narrow" w:hAnsi="Arial Narrow" w:cs="Arial Narrow"/>
          <w:iCs/>
          <w:color w:val="000000"/>
        </w:rPr>
      </w:pPr>
      <w:r>
        <w:rPr>
          <w:rFonts w:ascii="Arial Narrow" w:eastAsia="Arial Narrow" w:hAnsi="Arial Narrow" w:cs="Arial Narrow"/>
        </w:rPr>
        <w:t>1.</w:t>
      </w:r>
      <w:r w:rsidR="00512255">
        <w:rPr>
          <w:rFonts w:ascii="Arial Narrow" w:eastAsia="Arial Narrow" w:hAnsi="Arial Narrow" w:cs="Arial Narrow"/>
        </w:rPr>
        <w:t>2</w:t>
      </w:r>
      <w:r w:rsidR="00512255">
        <w:rPr>
          <w:rFonts w:ascii="Arial Narrow" w:eastAsia="Arial Narrow" w:hAnsi="Arial Narrow" w:cs="Arial Narrow"/>
        </w:rPr>
        <w:tab/>
      </w:r>
      <w:r w:rsidR="00A37DA9">
        <w:rPr>
          <w:rFonts w:ascii="Arial Narrow" w:eastAsia="Arial Narrow" w:hAnsi="Arial Narrow" w:cs="Arial Narrow"/>
          <w:iCs/>
          <w:color w:val="000000"/>
        </w:rPr>
        <w:t xml:space="preserve">GWR believes any train or freight operating company operating in the sphere of influence of GWR especially those operating anywhere between Paddington and Slough may be affected by the outcome of this dispute. This is likely to include Heathrow Express Operating Company, MTR </w:t>
      </w:r>
      <w:r w:rsidR="007E7C2B">
        <w:rPr>
          <w:rFonts w:ascii="Arial Narrow" w:eastAsia="Arial Narrow" w:hAnsi="Arial Narrow" w:cs="Arial Narrow"/>
          <w:iCs/>
          <w:color w:val="000000"/>
        </w:rPr>
        <w:t xml:space="preserve">Corporation </w:t>
      </w:r>
      <w:r w:rsidR="00A37DA9">
        <w:rPr>
          <w:rFonts w:ascii="Arial Narrow" w:eastAsia="Arial Narrow" w:hAnsi="Arial Narrow" w:cs="Arial Narrow"/>
          <w:iCs/>
          <w:color w:val="000000"/>
        </w:rPr>
        <w:t xml:space="preserve">Crossrail and </w:t>
      </w:r>
      <w:r w:rsidR="007112B5">
        <w:rPr>
          <w:rFonts w:ascii="Arial Narrow" w:eastAsia="Arial Narrow" w:hAnsi="Arial Narrow" w:cs="Arial Narrow"/>
          <w:iCs/>
          <w:color w:val="000000"/>
        </w:rPr>
        <w:t>any freight company reaching</w:t>
      </w:r>
      <w:r w:rsidR="00B10398">
        <w:rPr>
          <w:rFonts w:ascii="Arial Narrow" w:eastAsia="Arial Narrow" w:hAnsi="Arial Narrow" w:cs="Arial Narrow"/>
          <w:iCs/>
          <w:color w:val="000000"/>
        </w:rPr>
        <w:t xml:space="preserve"> the</w:t>
      </w:r>
      <w:r w:rsidR="007112B5">
        <w:rPr>
          <w:rFonts w:ascii="Arial Narrow" w:eastAsia="Arial Narrow" w:hAnsi="Arial Narrow" w:cs="Arial Narrow"/>
          <w:iCs/>
          <w:color w:val="000000"/>
        </w:rPr>
        <w:t xml:space="preserve"> Southall</w:t>
      </w:r>
      <w:r w:rsidR="00B10398">
        <w:rPr>
          <w:rFonts w:ascii="Arial Narrow" w:eastAsia="Arial Narrow" w:hAnsi="Arial Narrow" w:cs="Arial Narrow"/>
          <w:iCs/>
          <w:color w:val="000000"/>
        </w:rPr>
        <w:t>-</w:t>
      </w:r>
      <w:r w:rsidR="007112B5">
        <w:rPr>
          <w:rFonts w:ascii="Arial Narrow" w:eastAsia="Arial Narrow" w:hAnsi="Arial Narrow" w:cs="Arial Narrow"/>
          <w:iCs/>
          <w:color w:val="000000"/>
        </w:rPr>
        <w:t xml:space="preserve"> Paddington</w:t>
      </w:r>
      <w:r w:rsidR="00CD08AA">
        <w:rPr>
          <w:rFonts w:ascii="Arial Narrow" w:eastAsia="Arial Narrow" w:hAnsi="Arial Narrow" w:cs="Arial Narrow"/>
          <w:iCs/>
          <w:color w:val="000000"/>
        </w:rPr>
        <w:t xml:space="preserve"> </w:t>
      </w:r>
      <w:r w:rsidR="00B10398">
        <w:rPr>
          <w:rFonts w:ascii="Arial Narrow" w:eastAsia="Arial Narrow" w:hAnsi="Arial Narrow" w:cs="Arial Narrow"/>
          <w:iCs/>
          <w:color w:val="000000"/>
        </w:rPr>
        <w:t xml:space="preserve">area </w:t>
      </w:r>
      <w:r w:rsidR="00CD08AA">
        <w:rPr>
          <w:rFonts w:ascii="Arial Narrow" w:eastAsia="Arial Narrow" w:hAnsi="Arial Narrow" w:cs="Arial Narrow"/>
          <w:iCs/>
          <w:color w:val="000000"/>
        </w:rPr>
        <w:t>over the Easter holiday weekend</w:t>
      </w:r>
      <w:r w:rsidR="007112B5">
        <w:rPr>
          <w:rFonts w:ascii="Arial Narrow" w:eastAsia="Arial Narrow" w:hAnsi="Arial Narrow" w:cs="Arial Narrow"/>
          <w:iCs/>
          <w:color w:val="000000"/>
        </w:rPr>
        <w:t>.</w:t>
      </w:r>
      <w:r w:rsidR="007B24BD">
        <w:rPr>
          <w:rFonts w:ascii="Arial Narrow" w:eastAsia="Arial Narrow" w:hAnsi="Arial Narrow" w:cs="Arial Narrow"/>
          <w:iCs/>
          <w:color w:val="000000"/>
        </w:rPr>
        <w:t xml:space="preserve"> It may also affect those providing services between London and Reading via Early</w:t>
      </w:r>
      <w:r w:rsidR="00C81470">
        <w:rPr>
          <w:rFonts w:ascii="Arial Narrow" w:eastAsia="Arial Narrow" w:hAnsi="Arial Narrow" w:cs="Arial Narrow"/>
          <w:iCs/>
          <w:color w:val="000000"/>
        </w:rPr>
        <w:t xml:space="preserve">, </w:t>
      </w:r>
      <w:r w:rsidR="00990C72">
        <w:rPr>
          <w:rFonts w:ascii="Arial Narrow" w:eastAsia="Arial Narrow" w:hAnsi="Arial Narrow" w:cs="Arial Narrow"/>
          <w:iCs/>
          <w:color w:val="000000"/>
        </w:rPr>
        <w:t xml:space="preserve">London and Windsor via Clapham Junction, </w:t>
      </w:r>
      <w:r w:rsidR="006E3CB7">
        <w:rPr>
          <w:rFonts w:ascii="Arial Narrow" w:eastAsia="Arial Narrow" w:hAnsi="Arial Narrow" w:cs="Arial Narrow"/>
          <w:iCs/>
          <w:color w:val="000000"/>
        </w:rPr>
        <w:t>or</w:t>
      </w:r>
      <w:r w:rsidR="00C81470">
        <w:rPr>
          <w:rFonts w:ascii="Arial Narrow" w:eastAsia="Arial Narrow" w:hAnsi="Arial Narrow" w:cs="Arial Narrow"/>
          <w:iCs/>
          <w:color w:val="000000"/>
        </w:rPr>
        <w:t xml:space="preserve"> between London and the </w:t>
      </w:r>
      <w:r w:rsidR="0047461A">
        <w:rPr>
          <w:rFonts w:ascii="Arial Narrow" w:eastAsia="Arial Narrow" w:hAnsi="Arial Narrow" w:cs="Arial Narrow"/>
          <w:iCs/>
          <w:color w:val="000000"/>
        </w:rPr>
        <w:t>W</w:t>
      </w:r>
      <w:r w:rsidR="00C81470">
        <w:rPr>
          <w:rFonts w:ascii="Arial Narrow" w:eastAsia="Arial Narrow" w:hAnsi="Arial Narrow" w:cs="Arial Narrow"/>
          <w:iCs/>
          <w:color w:val="000000"/>
        </w:rPr>
        <w:t>est of England via Salisbury</w:t>
      </w:r>
      <w:r w:rsidR="007B24BD">
        <w:rPr>
          <w:rFonts w:ascii="Arial Narrow" w:eastAsia="Arial Narrow" w:hAnsi="Arial Narrow" w:cs="Arial Narrow"/>
          <w:iCs/>
          <w:color w:val="000000"/>
        </w:rPr>
        <w:t xml:space="preserve"> (i.e. South Western Railway)</w:t>
      </w:r>
      <w:r w:rsidR="005022B9">
        <w:rPr>
          <w:rFonts w:ascii="Arial Narrow" w:eastAsia="Arial Narrow" w:hAnsi="Arial Narrow" w:cs="Arial Narrow"/>
          <w:iCs/>
          <w:color w:val="000000"/>
        </w:rPr>
        <w:t>;</w:t>
      </w:r>
      <w:r w:rsidR="007B24BD">
        <w:rPr>
          <w:rFonts w:ascii="Arial Narrow" w:eastAsia="Arial Narrow" w:hAnsi="Arial Narrow" w:cs="Arial Narrow"/>
          <w:iCs/>
          <w:color w:val="000000"/>
        </w:rPr>
        <w:t xml:space="preserve"> and between London and Oxford via </w:t>
      </w:r>
      <w:r w:rsidR="00C81470">
        <w:rPr>
          <w:rFonts w:ascii="Arial Narrow" w:eastAsia="Arial Narrow" w:hAnsi="Arial Narrow" w:cs="Arial Narrow"/>
          <w:iCs/>
          <w:color w:val="000000"/>
        </w:rPr>
        <w:t>Bicester (i</w:t>
      </w:r>
      <w:r w:rsidR="005022B9">
        <w:rPr>
          <w:rFonts w:ascii="Arial Narrow" w:eastAsia="Arial Narrow" w:hAnsi="Arial Narrow" w:cs="Arial Narrow"/>
          <w:iCs/>
          <w:color w:val="000000"/>
        </w:rPr>
        <w:t>.</w:t>
      </w:r>
      <w:r w:rsidR="00C81470">
        <w:rPr>
          <w:rFonts w:ascii="Arial Narrow" w:eastAsia="Arial Narrow" w:hAnsi="Arial Narrow" w:cs="Arial Narrow"/>
          <w:iCs/>
          <w:color w:val="000000"/>
        </w:rPr>
        <w:t>e</w:t>
      </w:r>
      <w:r w:rsidR="005022B9">
        <w:rPr>
          <w:rFonts w:ascii="Arial Narrow" w:eastAsia="Arial Narrow" w:hAnsi="Arial Narrow" w:cs="Arial Narrow"/>
          <w:iCs/>
          <w:color w:val="000000"/>
        </w:rPr>
        <w:t>.</w:t>
      </w:r>
      <w:r w:rsidR="00C81470">
        <w:rPr>
          <w:rFonts w:ascii="Arial Narrow" w:eastAsia="Arial Narrow" w:hAnsi="Arial Narrow" w:cs="Arial Narrow"/>
          <w:iCs/>
          <w:color w:val="000000"/>
        </w:rPr>
        <w:t xml:space="preserve"> Chiltern Railway)</w:t>
      </w:r>
      <w:r w:rsidR="000F6F4F">
        <w:rPr>
          <w:rFonts w:ascii="Arial Narrow" w:eastAsia="Arial Narrow" w:hAnsi="Arial Narrow" w:cs="Arial Narrow"/>
          <w:iCs/>
          <w:color w:val="000000"/>
        </w:rPr>
        <w:t>, especially if passengers have to be advised to use alternative routes</w:t>
      </w:r>
      <w:r w:rsidR="0069623E">
        <w:rPr>
          <w:rFonts w:ascii="Arial Narrow" w:eastAsia="Arial Narrow" w:hAnsi="Arial Narrow" w:cs="Arial Narrow"/>
          <w:iCs/>
          <w:color w:val="000000"/>
        </w:rPr>
        <w:t xml:space="preserve"> It might affect </w:t>
      </w:r>
      <w:r w:rsidR="00CE6CA8">
        <w:rPr>
          <w:rFonts w:ascii="Arial Narrow" w:eastAsia="Arial Narrow" w:hAnsi="Arial Narrow" w:cs="Arial Narrow"/>
          <w:iCs/>
          <w:color w:val="000000"/>
        </w:rPr>
        <w:t>any train operator providing services between Reading or Didcot Parkway and Oxford (i</w:t>
      </w:r>
      <w:r w:rsidR="00067C1C">
        <w:rPr>
          <w:rFonts w:ascii="Arial Narrow" w:eastAsia="Arial Narrow" w:hAnsi="Arial Narrow" w:cs="Arial Narrow"/>
          <w:iCs/>
          <w:color w:val="000000"/>
        </w:rPr>
        <w:t>.</w:t>
      </w:r>
      <w:r w:rsidR="00CE6CA8">
        <w:rPr>
          <w:rFonts w:ascii="Arial Narrow" w:eastAsia="Arial Narrow" w:hAnsi="Arial Narrow" w:cs="Arial Narrow"/>
          <w:iCs/>
          <w:color w:val="000000"/>
        </w:rPr>
        <w:t>e</w:t>
      </w:r>
      <w:r w:rsidR="00067C1C">
        <w:rPr>
          <w:rFonts w:ascii="Arial Narrow" w:eastAsia="Arial Narrow" w:hAnsi="Arial Narrow" w:cs="Arial Narrow"/>
          <w:iCs/>
          <w:color w:val="000000"/>
        </w:rPr>
        <w:t>.</w:t>
      </w:r>
      <w:r w:rsidR="00CE6CA8">
        <w:rPr>
          <w:rFonts w:ascii="Arial Narrow" w:eastAsia="Arial Narrow" w:hAnsi="Arial Narrow" w:cs="Arial Narrow"/>
          <w:iCs/>
          <w:color w:val="000000"/>
        </w:rPr>
        <w:t xml:space="preserve"> Cross Country Trains)</w:t>
      </w:r>
      <w:r w:rsidR="00E046EA">
        <w:rPr>
          <w:rFonts w:ascii="Arial Narrow" w:eastAsia="Arial Narrow" w:hAnsi="Arial Narrow" w:cs="Arial Narrow"/>
          <w:iCs/>
          <w:color w:val="000000"/>
        </w:rPr>
        <w:t xml:space="preserve"> if for instance passengers are advised to change at Reading rather than have a through train</w:t>
      </w:r>
      <w:r w:rsidR="00CE6CA8">
        <w:rPr>
          <w:rFonts w:ascii="Arial Narrow" w:eastAsia="Arial Narrow" w:hAnsi="Arial Narrow" w:cs="Arial Narrow"/>
          <w:iCs/>
          <w:color w:val="000000"/>
        </w:rPr>
        <w:t>.</w:t>
      </w:r>
    </w:p>
    <w:p w14:paraId="343B65E0" w14:textId="28BD9DAB" w:rsidR="00BC4168" w:rsidRDefault="00BC4168" w:rsidP="00A37DA9">
      <w:pPr>
        <w:ind w:firstLine="720"/>
        <w:rPr>
          <w:rFonts w:ascii="Arial Narrow" w:eastAsia="Arial Narrow" w:hAnsi="Arial Narrow" w:cs="Arial Narrow"/>
        </w:rPr>
      </w:pPr>
    </w:p>
    <w:p w14:paraId="343B65E1"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THE CLAIMANT’S RIGHT TO BRING THIS REFERENCE</w:t>
      </w:r>
    </w:p>
    <w:p w14:paraId="343B65E2" w14:textId="77777777" w:rsidR="00BC4168" w:rsidRDefault="00BC4168">
      <w:pPr>
        <w:rPr>
          <w:rFonts w:ascii="Arial Narrow" w:eastAsia="Arial Narrow" w:hAnsi="Arial Narrow" w:cs="Arial Narrow"/>
        </w:rPr>
      </w:pPr>
    </w:p>
    <w:p w14:paraId="541F85D5" w14:textId="77777777" w:rsidR="00F23369" w:rsidRPr="00F23369" w:rsidRDefault="0083650B" w:rsidP="00F23369">
      <w:pPr>
        <w:pStyle w:val="Level2"/>
        <w:numPr>
          <w:ilvl w:val="0"/>
          <w:numId w:val="0"/>
        </w:numPr>
        <w:suppressAutoHyphens w:val="0"/>
        <w:spacing w:after="120"/>
        <w:ind w:left="709"/>
        <w:textDirection w:val="lrTb"/>
        <w:textAlignment w:val="auto"/>
        <w:rPr>
          <w:rFonts w:ascii="Arial Narrow" w:eastAsia="Arial Narrow" w:hAnsi="Arial Narrow" w:cs="Arial Narrow"/>
        </w:rPr>
      </w:pPr>
      <w:r>
        <w:rPr>
          <w:rFonts w:ascii="Arial Narrow" w:eastAsia="Arial Narrow" w:hAnsi="Arial Narrow" w:cs="Arial Narrow"/>
        </w:rPr>
        <w:t>2.1</w:t>
      </w:r>
      <w:r>
        <w:rPr>
          <w:rFonts w:ascii="Arial Narrow" w:eastAsia="Arial Narrow" w:hAnsi="Arial Narrow" w:cs="Arial Narrow"/>
        </w:rPr>
        <w:tab/>
        <w:t xml:space="preserve">This matter is referred to a Timetabling Panel (“The Panel”) for determination in accordance with Condition </w:t>
      </w:r>
      <w:r w:rsidR="00F23369" w:rsidRPr="00F23369">
        <w:rPr>
          <w:rFonts w:ascii="Arial Narrow" w:eastAsia="Arial Narrow" w:hAnsi="Arial Narrow" w:cs="Arial Narrow"/>
        </w:rPr>
        <w:t>accordance with Condition 5.1.1 of Part D of the Network Code, viz:</w:t>
      </w:r>
    </w:p>
    <w:p w14:paraId="585E1BE9"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 Appeals</w:t>
      </w:r>
    </w:p>
    <w:p w14:paraId="2D61AA30"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“5.1 Appeal in accordance with the ADRR</w:t>
      </w:r>
    </w:p>
    <w:p w14:paraId="16CAC689"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“5.1.1 Where an appeal is expressly authorised by this Part D, a Timetable Participant may refer a decision for determination by a Timetabling Panel in accordance with the ADRR.”</w:t>
      </w:r>
    </w:p>
    <w:p w14:paraId="7C2F3A1A"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lastRenderedPageBreak/>
        <w:t>The appeal is expressly authorised through Condition D2.2.8 of Part D of the Network Code, viz:</w:t>
      </w:r>
    </w:p>
    <w:p w14:paraId="3AD4EA76"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“2.2.8 Subject to Condition D2.2.9 below, any Timetable Participant dissatisfied with any decision of Network Rail in respect of those Rules (including any decision to revise those Rules pursuant to Condition D2.2.7) is entitled to appeal against any part of it. Any such appeal shall be conducted in accordance with Condition D5 and must be made by a Timetable Participant: “(a) in respect of any decision to revise the Rules pursuant to Condition D2.2.7, within five Working Days of receipt of Network Rail’s decision; “(b) otherwise within fifteen Working Days of receipt of Network Rail’s decision.”</w:t>
      </w:r>
    </w:p>
    <w:p w14:paraId="153383D1"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(Condition 2.2.9 provides a caveat to 2.2.8 where a Possessions Strategy Notice is relevant, viz:</w:t>
      </w:r>
    </w:p>
    <w:p w14:paraId="74549F52"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“2.2.9 No appeal may be brought pursuant to Condition D2.2.8 in respect of any part of the Rules which conforms with any Possessions Strategy Notice which has: (a) not been appealed in the timeframe for appeal set out in Condition D6.4.1; or (b) has been appealed but has been finally determined by a Timetabling Panel or the Office of Rail Regulation.”</w:t>
      </w:r>
    </w:p>
    <w:p w14:paraId="6D71080B" w14:textId="77777777" w:rsidR="00F23369" w:rsidRDefault="00F23369" w:rsidP="00CA10CD">
      <w:pPr>
        <w:pBdr>
          <w:top w:val="nil"/>
          <w:left w:val="nil"/>
          <w:bottom w:val="nil"/>
          <w:right w:val="nil"/>
          <w:between w:val="nil"/>
        </w:pBdr>
        <w:spacing w:after="120" w:line="360" w:lineRule="auto"/>
        <w:ind w:left="720" w:hanging="11"/>
        <w:jc w:val="both"/>
        <w:rPr>
          <w:rFonts w:ascii="Arial Narrow" w:eastAsia="Arial Narrow" w:hAnsi="Arial Narrow" w:cs="Arial Narrow"/>
          <w:color w:val="000000"/>
        </w:rPr>
      </w:pPr>
      <w:r>
        <w:rPr>
          <w:rFonts w:ascii="Arial Narrow" w:hAnsi="Arial Narrow"/>
        </w:rPr>
        <w:t xml:space="preserve">There is no Possessions Strategy Notice relevant to this </w:t>
      </w:r>
      <w:proofErr w:type="gramStart"/>
      <w:r>
        <w:rPr>
          <w:rFonts w:ascii="Arial Narrow" w:hAnsi="Arial Narrow"/>
        </w:rPr>
        <w:t>case</w:t>
      </w:r>
      <w:proofErr w:type="gramEnd"/>
      <w:r>
        <w:rPr>
          <w:rFonts w:ascii="Arial Narrow" w:hAnsi="Arial Narrow"/>
        </w:rPr>
        <w:t xml:space="preserve"> so Condition 2.2.9 does not influence Condition 2.2.8 in this case.)</w:t>
      </w:r>
    </w:p>
    <w:p w14:paraId="343B65E6" w14:textId="77777777" w:rsidR="00BC4168" w:rsidRDefault="00BC4168">
      <w:pPr>
        <w:rPr>
          <w:rFonts w:ascii="Arial Narrow" w:eastAsia="Arial Narrow" w:hAnsi="Arial Narrow" w:cs="Arial Narrow"/>
        </w:rPr>
      </w:pPr>
    </w:p>
    <w:p w14:paraId="343B65E7"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CONTENTS OF REFERENCE</w:t>
      </w:r>
    </w:p>
    <w:p w14:paraId="343B65E8" w14:textId="77777777" w:rsidR="00BC4168" w:rsidRDefault="00BC4168">
      <w:pPr>
        <w:rPr>
          <w:rFonts w:ascii="Arial Narrow" w:eastAsia="Arial Narrow" w:hAnsi="Arial Narrow" w:cs="Arial Narrow"/>
        </w:rPr>
      </w:pPr>
    </w:p>
    <w:p w14:paraId="343B65E9" w14:textId="77777777" w:rsidR="00BC4168" w:rsidRDefault="0083650B">
      <w:pPr>
        <w:ind w:left="720"/>
        <w:rPr>
          <w:rFonts w:ascii="Arial Narrow" w:eastAsia="Arial Narrow" w:hAnsi="Arial Narrow" w:cs="Arial Narrow"/>
        </w:rPr>
      </w:pPr>
      <w:r>
        <w:rPr>
          <w:rFonts w:ascii="Arial Narrow" w:eastAsia="Arial Narrow" w:hAnsi="Arial Narrow" w:cs="Arial Narrow"/>
        </w:rPr>
        <w:t xml:space="preserve">The Sole Reference </w:t>
      </w:r>
      <w:proofErr w:type="gramStart"/>
      <w:r>
        <w:rPr>
          <w:rFonts w:ascii="Arial Narrow" w:eastAsia="Arial Narrow" w:hAnsi="Arial Narrow" w:cs="Arial Narrow"/>
        </w:rPr>
        <w:t>includes:-</w:t>
      </w:r>
      <w:proofErr w:type="gramEnd"/>
    </w:p>
    <w:p w14:paraId="343B65EA" w14:textId="77777777" w:rsidR="00BC4168" w:rsidRDefault="00BC4168">
      <w:pPr>
        <w:rPr>
          <w:rFonts w:ascii="Arial Narrow" w:eastAsia="Arial Narrow" w:hAnsi="Arial Narrow" w:cs="Arial Narrow"/>
        </w:rPr>
      </w:pPr>
    </w:p>
    <w:p w14:paraId="343B65EB" w14:textId="77777777" w:rsidR="00BC4168" w:rsidRDefault="0083650B">
      <w:pPr>
        <w:ind w:firstLine="720"/>
        <w:rPr>
          <w:rFonts w:ascii="Arial Narrow" w:eastAsia="Arial Narrow" w:hAnsi="Arial Narrow" w:cs="Arial Narrow"/>
        </w:rPr>
      </w:pPr>
      <w:r>
        <w:rPr>
          <w:rFonts w:ascii="Arial Narrow" w:eastAsia="Arial Narrow" w:hAnsi="Arial Narrow" w:cs="Arial Narrow"/>
        </w:rPr>
        <w:t>(a)</w:t>
      </w:r>
      <w:r>
        <w:rPr>
          <w:rFonts w:ascii="Arial Narrow" w:eastAsia="Arial Narrow" w:hAnsi="Arial Narrow" w:cs="Arial Narrow"/>
        </w:rPr>
        <w:tab/>
        <w:t>The subject matter of the dispute in Section 4;</w:t>
      </w:r>
    </w:p>
    <w:p w14:paraId="343B65EC" w14:textId="77777777" w:rsidR="00BC4168" w:rsidRDefault="00BC4168">
      <w:pPr>
        <w:ind w:firstLine="720"/>
        <w:rPr>
          <w:rFonts w:ascii="Arial Narrow" w:eastAsia="Arial Narrow" w:hAnsi="Arial Narrow" w:cs="Arial Narrow"/>
        </w:rPr>
      </w:pPr>
    </w:p>
    <w:p w14:paraId="343B65ED" w14:textId="77777777" w:rsidR="00BC4168" w:rsidRDefault="0083650B">
      <w:pPr>
        <w:ind w:firstLine="720"/>
        <w:rPr>
          <w:rFonts w:ascii="Arial Narrow" w:eastAsia="Arial Narrow" w:hAnsi="Arial Narrow" w:cs="Arial Narrow"/>
        </w:rPr>
      </w:pPr>
      <w:r>
        <w:rPr>
          <w:rFonts w:ascii="Arial Narrow" w:eastAsia="Arial Narrow" w:hAnsi="Arial Narrow" w:cs="Arial Narrow"/>
        </w:rPr>
        <w:t>(b)</w:t>
      </w:r>
      <w:r>
        <w:rPr>
          <w:rFonts w:ascii="Arial Narrow" w:eastAsia="Arial Narrow" w:hAnsi="Arial Narrow" w:cs="Arial Narrow"/>
        </w:rPr>
        <w:tab/>
        <w:t>A detailed explanation of the issues in dispute in Section 5;</w:t>
      </w:r>
    </w:p>
    <w:p w14:paraId="343B65EE" w14:textId="77777777" w:rsidR="00BC4168" w:rsidRDefault="00BC4168">
      <w:pPr>
        <w:ind w:firstLine="720"/>
        <w:rPr>
          <w:rFonts w:ascii="Arial Narrow" w:eastAsia="Arial Narrow" w:hAnsi="Arial Narrow" w:cs="Arial Narrow"/>
        </w:rPr>
      </w:pPr>
    </w:p>
    <w:p w14:paraId="343B65EF" w14:textId="77777777" w:rsidR="00BC4168" w:rsidRDefault="0083650B">
      <w:pPr>
        <w:ind w:firstLine="720"/>
        <w:rPr>
          <w:rFonts w:ascii="Arial Narrow" w:eastAsia="Arial Narrow" w:hAnsi="Arial Narrow" w:cs="Arial Narrow"/>
        </w:rPr>
      </w:pPr>
      <w:r>
        <w:rPr>
          <w:rFonts w:ascii="Arial Narrow" w:eastAsia="Arial Narrow" w:hAnsi="Arial Narrow" w:cs="Arial Narrow"/>
        </w:rPr>
        <w:t>(c)</w:t>
      </w:r>
      <w:r>
        <w:rPr>
          <w:rFonts w:ascii="Arial Narrow" w:eastAsia="Arial Narrow" w:hAnsi="Arial Narrow" w:cs="Arial Narrow"/>
        </w:rPr>
        <w:tab/>
        <w:t>In Section 6, the decisions sought from the Chair in respect of</w:t>
      </w:r>
    </w:p>
    <w:p w14:paraId="343B65F0" w14:textId="77777777" w:rsidR="00BC4168" w:rsidRDefault="00BC4168">
      <w:pPr>
        <w:ind w:firstLine="720"/>
        <w:rPr>
          <w:rFonts w:ascii="Arial Narrow" w:eastAsia="Arial Narrow" w:hAnsi="Arial Narrow" w:cs="Arial Narrow"/>
        </w:rPr>
      </w:pPr>
    </w:p>
    <w:p w14:paraId="343B65F1" w14:textId="77777777" w:rsidR="00BC4168" w:rsidRDefault="0083650B">
      <w:pPr>
        <w:ind w:left="720" w:firstLine="720"/>
        <w:rPr>
          <w:rFonts w:ascii="Arial Narrow" w:eastAsia="Arial Narrow" w:hAnsi="Arial Narrow" w:cs="Arial Narrow"/>
        </w:rPr>
      </w:pPr>
      <w:r>
        <w:rPr>
          <w:rFonts w:ascii="Arial Narrow" w:eastAsia="Arial Narrow" w:hAnsi="Arial Narrow" w:cs="Arial Narrow"/>
        </w:rPr>
        <w:t>(</w:t>
      </w:r>
      <w:proofErr w:type="spellStart"/>
      <w:r>
        <w:rPr>
          <w:rFonts w:ascii="Arial Narrow" w:eastAsia="Arial Narrow" w:hAnsi="Arial Narrow" w:cs="Arial Narrow"/>
        </w:rPr>
        <w:t>i</w:t>
      </w:r>
      <w:proofErr w:type="spellEnd"/>
      <w:r>
        <w:rPr>
          <w:rFonts w:ascii="Arial Narrow" w:eastAsia="Arial Narrow" w:hAnsi="Arial Narrow" w:cs="Arial Narrow"/>
        </w:rPr>
        <w:t>)</w:t>
      </w:r>
      <w:r>
        <w:rPr>
          <w:rFonts w:ascii="Arial Narrow" w:eastAsia="Arial Narrow" w:hAnsi="Arial Narrow" w:cs="Arial Narrow"/>
        </w:rPr>
        <w:tab/>
        <w:t>legal entitlement, and</w:t>
      </w:r>
    </w:p>
    <w:p w14:paraId="343B65F2" w14:textId="77777777" w:rsidR="00BC4168" w:rsidRDefault="0083650B">
      <w:pPr>
        <w:ind w:left="720" w:firstLine="720"/>
        <w:rPr>
          <w:rFonts w:ascii="Arial Narrow" w:eastAsia="Arial Narrow" w:hAnsi="Arial Narrow" w:cs="Arial Narrow"/>
        </w:rPr>
      </w:pPr>
      <w:r>
        <w:rPr>
          <w:rFonts w:ascii="Arial Narrow" w:eastAsia="Arial Narrow" w:hAnsi="Arial Narrow" w:cs="Arial Narrow"/>
        </w:rPr>
        <w:t>(ii)</w:t>
      </w:r>
      <w:r>
        <w:rPr>
          <w:rFonts w:ascii="Arial Narrow" w:eastAsia="Arial Narrow" w:hAnsi="Arial Narrow" w:cs="Arial Narrow"/>
        </w:rPr>
        <w:tab/>
        <w:t>remedies;</w:t>
      </w:r>
    </w:p>
    <w:p w14:paraId="343B65F3" w14:textId="77777777" w:rsidR="00BC4168" w:rsidRDefault="00BC4168">
      <w:pPr>
        <w:ind w:left="720" w:firstLine="720"/>
        <w:rPr>
          <w:rFonts w:ascii="Arial Narrow" w:eastAsia="Arial Narrow" w:hAnsi="Arial Narrow" w:cs="Arial Narrow"/>
        </w:rPr>
      </w:pPr>
    </w:p>
    <w:p w14:paraId="343B65F4" w14:textId="77777777" w:rsidR="00BC4168" w:rsidRDefault="0083650B">
      <w:pPr>
        <w:ind w:left="720"/>
        <w:rPr>
          <w:rFonts w:ascii="Arial Narrow" w:eastAsia="Arial Narrow" w:hAnsi="Arial Narrow" w:cs="Arial Narrow"/>
        </w:rPr>
      </w:pPr>
      <w:r>
        <w:rPr>
          <w:rFonts w:ascii="Arial Narrow" w:eastAsia="Arial Narrow" w:hAnsi="Arial Narrow" w:cs="Arial Narrow"/>
        </w:rPr>
        <w:t>(d)</w:t>
      </w:r>
      <w:r>
        <w:rPr>
          <w:rFonts w:ascii="Arial Narrow" w:eastAsia="Arial Narrow" w:hAnsi="Arial Narrow" w:cs="Arial Narrow"/>
        </w:rPr>
        <w:tab/>
        <w:t>Appendices and other supporting material.</w:t>
      </w:r>
    </w:p>
    <w:p w14:paraId="343B65F5" w14:textId="77777777" w:rsidR="00BC4168" w:rsidRDefault="00BC4168">
      <w:pPr>
        <w:ind w:left="720" w:firstLine="720"/>
        <w:rPr>
          <w:rFonts w:ascii="Arial Narrow" w:eastAsia="Arial Narrow" w:hAnsi="Arial Narrow" w:cs="Arial Narrow"/>
        </w:rPr>
      </w:pPr>
    </w:p>
    <w:p w14:paraId="343B65F6" w14:textId="77777777" w:rsidR="00BC4168" w:rsidRDefault="00BC4168">
      <w:pPr>
        <w:ind w:left="720" w:firstLine="720"/>
        <w:rPr>
          <w:rFonts w:ascii="Arial Narrow" w:eastAsia="Arial Narrow" w:hAnsi="Arial Narrow" w:cs="Arial Narrow"/>
        </w:rPr>
      </w:pPr>
    </w:p>
    <w:p w14:paraId="343B65F7"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SUBJECT MATTER OF DISPUTE</w:t>
      </w:r>
    </w:p>
    <w:p w14:paraId="343B65F8" w14:textId="77777777" w:rsidR="00BC4168" w:rsidRDefault="00BC4168">
      <w:pPr>
        <w:ind w:firstLine="720"/>
        <w:rPr>
          <w:rFonts w:ascii="Arial Narrow" w:eastAsia="Arial Narrow" w:hAnsi="Arial Narrow" w:cs="Arial Narrow"/>
        </w:rPr>
      </w:pPr>
    </w:p>
    <w:p w14:paraId="343B65F9" w14:textId="77777777" w:rsidR="00BC4168" w:rsidRDefault="0083650B">
      <w:pPr>
        <w:ind w:firstLine="720"/>
        <w:rPr>
          <w:rFonts w:ascii="Arial Narrow" w:eastAsia="Arial Narrow" w:hAnsi="Arial Narrow" w:cs="Arial Narrow"/>
        </w:rPr>
      </w:pPr>
      <w:r>
        <w:rPr>
          <w:rFonts w:ascii="Arial Narrow" w:eastAsia="Arial Narrow" w:hAnsi="Arial Narrow" w:cs="Arial Narrow"/>
        </w:rPr>
        <w:tab/>
      </w:r>
    </w:p>
    <w:p w14:paraId="730C4DE7" w14:textId="477988DA" w:rsidR="004164C7" w:rsidRDefault="0083650B" w:rsidP="00FA1BDB">
      <w:pPr>
        <w:ind w:left="1440" w:hanging="720"/>
        <w:rPr>
          <w:rFonts w:ascii="Arial Narrow" w:eastAsia="Arial Narrow" w:hAnsi="Arial Narrow" w:cs="Arial Narrow"/>
        </w:rPr>
      </w:pPr>
      <w:r>
        <w:rPr>
          <w:rFonts w:ascii="Arial Narrow" w:eastAsia="Arial Narrow" w:hAnsi="Arial Narrow" w:cs="Arial Narrow"/>
        </w:rPr>
        <w:t>4.1</w:t>
      </w:r>
      <w:r>
        <w:rPr>
          <w:rFonts w:ascii="Arial Narrow" w:eastAsia="Arial Narrow" w:hAnsi="Arial Narrow" w:cs="Arial Narrow"/>
        </w:rPr>
        <w:tab/>
      </w:r>
      <w:r w:rsidR="00381CBF">
        <w:rPr>
          <w:rFonts w:ascii="Arial Narrow" w:eastAsia="Arial Narrow" w:hAnsi="Arial Narrow" w:cs="Arial Narrow"/>
        </w:rPr>
        <w:t xml:space="preserve">Network Rail has decided to limit the number of trains </w:t>
      </w:r>
      <w:r w:rsidR="00D43973">
        <w:rPr>
          <w:rFonts w:ascii="Arial Narrow" w:eastAsia="Arial Narrow" w:hAnsi="Arial Narrow" w:cs="Arial Narrow"/>
        </w:rPr>
        <w:t xml:space="preserve">it will timetable whilst </w:t>
      </w:r>
      <w:r w:rsidR="008C1DF3">
        <w:rPr>
          <w:rFonts w:ascii="Arial Narrow" w:eastAsia="Arial Narrow" w:hAnsi="Arial Narrow" w:cs="Arial Narrow"/>
        </w:rPr>
        <w:t xml:space="preserve">a Restriction of Use applies at Acton over the four days of the Easter holiday in 2025. </w:t>
      </w:r>
      <w:r w:rsidR="00FB115A">
        <w:rPr>
          <w:rFonts w:ascii="Arial Narrow" w:eastAsia="Arial Narrow" w:hAnsi="Arial Narrow" w:cs="Arial Narrow"/>
        </w:rPr>
        <w:t xml:space="preserve">In </w:t>
      </w:r>
      <w:proofErr w:type="gramStart"/>
      <w:r w:rsidR="00FB115A">
        <w:rPr>
          <w:rFonts w:ascii="Arial Narrow" w:eastAsia="Arial Narrow" w:hAnsi="Arial Narrow" w:cs="Arial Narrow"/>
        </w:rPr>
        <w:t>addition</w:t>
      </w:r>
      <w:proofErr w:type="gramEnd"/>
      <w:r w:rsidR="00FB115A">
        <w:rPr>
          <w:rFonts w:ascii="Arial Narrow" w:eastAsia="Arial Narrow" w:hAnsi="Arial Narrow" w:cs="Arial Narrow"/>
        </w:rPr>
        <w:t xml:space="preserve"> it has decided to limit the spread of trains within this cap to specific train operators.</w:t>
      </w:r>
      <w:r w:rsidR="005F0515">
        <w:rPr>
          <w:rFonts w:ascii="Arial Narrow" w:eastAsia="Arial Narrow" w:hAnsi="Arial Narrow" w:cs="Arial Narrow"/>
        </w:rPr>
        <w:t xml:space="preserve"> GWR </w:t>
      </w:r>
      <w:r w:rsidR="00934CF2">
        <w:rPr>
          <w:rFonts w:ascii="Arial Narrow" w:eastAsia="Arial Narrow" w:hAnsi="Arial Narrow" w:cs="Arial Narrow"/>
        </w:rPr>
        <w:t xml:space="preserve">disputes this decision </w:t>
      </w:r>
      <w:proofErr w:type="gramStart"/>
      <w:r w:rsidR="00934CF2">
        <w:rPr>
          <w:rFonts w:ascii="Arial Narrow" w:eastAsia="Arial Narrow" w:hAnsi="Arial Narrow" w:cs="Arial Narrow"/>
        </w:rPr>
        <w:t>with regard to</w:t>
      </w:r>
      <w:proofErr w:type="gramEnd"/>
      <w:r w:rsidR="00934CF2">
        <w:rPr>
          <w:rFonts w:ascii="Arial Narrow" w:eastAsia="Arial Narrow" w:hAnsi="Arial Narrow" w:cs="Arial Narrow"/>
        </w:rPr>
        <w:t xml:space="preserve"> Good Friday, the Saturday </w:t>
      </w:r>
      <w:r w:rsidR="00735085">
        <w:rPr>
          <w:rFonts w:ascii="Arial Narrow" w:eastAsia="Arial Narrow" w:hAnsi="Arial Narrow" w:cs="Arial Narrow"/>
        </w:rPr>
        <w:t xml:space="preserve">which is the </w:t>
      </w:r>
      <w:r w:rsidR="00F07DF8">
        <w:rPr>
          <w:rFonts w:ascii="Arial Narrow" w:eastAsia="Arial Narrow" w:hAnsi="Arial Narrow" w:cs="Arial Narrow"/>
        </w:rPr>
        <w:t>day</w:t>
      </w:r>
      <w:r w:rsidR="000A40AD">
        <w:rPr>
          <w:rFonts w:ascii="Arial Narrow" w:eastAsia="Arial Narrow" w:hAnsi="Arial Narrow" w:cs="Arial Narrow"/>
        </w:rPr>
        <w:t xml:space="preserve"> following Good Friday</w:t>
      </w:r>
      <w:r w:rsidR="00735085">
        <w:rPr>
          <w:rFonts w:ascii="Arial Narrow" w:eastAsia="Arial Narrow" w:hAnsi="Arial Narrow" w:cs="Arial Narrow"/>
        </w:rPr>
        <w:t xml:space="preserve">, </w:t>
      </w:r>
      <w:r w:rsidR="00934CF2">
        <w:rPr>
          <w:rFonts w:ascii="Arial Narrow" w:eastAsia="Arial Narrow" w:hAnsi="Arial Narrow" w:cs="Arial Narrow"/>
        </w:rPr>
        <w:t>and the Bank Holiday Monday</w:t>
      </w:r>
      <w:r w:rsidR="00735085">
        <w:rPr>
          <w:rFonts w:ascii="Arial Narrow" w:eastAsia="Arial Narrow" w:hAnsi="Arial Narrow" w:cs="Arial Narrow"/>
        </w:rPr>
        <w:t xml:space="preserve"> which immediately follows Easter Day</w:t>
      </w:r>
      <w:r w:rsidR="00934CF2">
        <w:rPr>
          <w:rFonts w:ascii="Arial Narrow" w:eastAsia="Arial Narrow" w:hAnsi="Arial Narrow" w:cs="Arial Narrow"/>
        </w:rPr>
        <w:t xml:space="preserve">, but not </w:t>
      </w:r>
      <w:r w:rsidR="00F07DF8">
        <w:rPr>
          <w:rFonts w:ascii="Arial Narrow" w:eastAsia="Arial Narrow" w:hAnsi="Arial Narrow" w:cs="Arial Narrow"/>
        </w:rPr>
        <w:t xml:space="preserve">the decision regarding </w:t>
      </w:r>
      <w:r w:rsidR="00934CF2">
        <w:rPr>
          <w:rFonts w:ascii="Arial Narrow" w:eastAsia="Arial Narrow" w:hAnsi="Arial Narrow" w:cs="Arial Narrow"/>
        </w:rPr>
        <w:t>Easter Day itself.</w:t>
      </w:r>
      <w:r w:rsidR="009A73E8">
        <w:rPr>
          <w:rFonts w:ascii="Arial Narrow" w:eastAsia="Arial Narrow" w:hAnsi="Arial Narrow" w:cs="Arial Narrow"/>
        </w:rPr>
        <w:t xml:space="preserve"> This is because GWR demand on Easter Day itself is exceptionally low for a Sunday,</w:t>
      </w:r>
    </w:p>
    <w:p w14:paraId="10ABE0A9" w14:textId="77777777" w:rsidR="004164C7" w:rsidRDefault="004164C7" w:rsidP="00FA1BDB">
      <w:pPr>
        <w:ind w:left="1440" w:hanging="720"/>
        <w:rPr>
          <w:rFonts w:ascii="Arial Narrow" w:eastAsia="Arial Narrow" w:hAnsi="Arial Narrow" w:cs="Arial Narrow"/>
          <w:iCs/>
        </w:rPr>
      </w:pPr>
    </w:p>
    <w:p w14:paraId="0580971E" w14:textId="77777777" w:rsidR="00267A0F" w:rsidRDefault="004164C7" w:rsidP="00FA1BDB">
      <w:pPr>
        <w:ind w:left="1440" w:hanging="720"/>
        <w:rPr>
          <w:rFonts w:ascii="Arial Narrow" w:eastAsia="Arial Narrow" w:hAnsi="Arial Narrow" w:cs="Arial Narrow"/>
          <w:iCs/>
        </w:rPr>
      </w:pPr>
      <w:r>
        <w:rPr>
          <w:rFonts w:ascii="Arial Narrow" w:eastAsia="Arial Narrow" w:hAnsi="Arial Narrow" w:cs="Arial Narrow"/>
          <w:iCs/>
        </w:rPr>
        <w:lastRenderedPageBreak/>
        <w:t>4.2</w:t>
      </w:r>
      <w:r>
        <w:rPr>
          <w:rFonts w:ascii="Arial Narrow" w:eastAsia="Arial Narrow" w:hAnsi="Arial Narrow" w:cs="Arial Narrow"/>
          <w:iCs/>
        </w:rPr>
        <w:tab/>
        <w:t xml:space="preserve">Network Rail says it has done this because in its review of the </w:t>
      </w:r>
      <w:r w:rsidR="000969EC">
        <w:rPr>
          <w:rFonts w:ascii="Arial Narrow" w:eastAsia="Arial Narrow" w:hAnsi="Arial Narrow" w:cs="Arial Narrow"/>
          <w:iCs/>
        </w:rPr>
        <w:t xml:space="preserve">Decision Objective and its Criteria it has had to prioritise </w:t>
      </w:r>
      <w:r w:rsidR="00494E7B">
        <w:rPr>
          <w:rFonts w:ascii="Arial Narrow" w:eastAsia="Arial Narrow" w:hAnsi="Arial Narrow" w:cs="Arial Narrow"/>
          <w:iCs/>
        </w:rPr>
        <w:t xml:space="preserve">train punctuality over customer comfort. It says that it has tried to provide sufficient trains but that at certain times of the day on certain days it has not been able to do this. </w:t>
      </w:r>
      <w:r w:rsidR="0005398C">
        <w:rPr>
          <w:rFonts w:ascii="Arial Narrow" w:eastAsia="Arial Narrow" w:hAnsi="Arial Narrow" w:cs="Arial Narrow"/>
          <w:iCs/>
        </w:rPr>
        <w:t xml:space="preserve">Network Rail’s own analysis of demand clearly shows where </w:t>
      </w:r>
      <w:r w:rsidR="00D77FCD">
        <w:rPr>
          <w:rFonts w:ascii="Arial Narrow" w:eastAsia="Arial Narrow" w:hAnsi="Arial Narrow" w:cs="Arial Narrow"/>
          <w:iCs/>
        </w:rPr>
        <w:t xml:space="preserve">because of its decisions </w:t>
      </w:r>
      <w:r w:rsidR="0005398C">
        <w:rPr>
          <w:rFonts w:ascii="Arial Narrow" w:eastAsia="Arial Narrow" w:hAnsi="Arial Narrow" w:cs="Arial Narrow"/>
          <w:iCs/>
        </w:rPr>
        <w:t xml:space="preserve">supply will not meet demand yet Network Rail </w:t>
      </w:r>
      <w:r w:rsidR="00D77FCD">
        <w:rPr>
          <w:rFonts w:ascii="Arial Narrow" w:eastAsia="Arial Narrow" w:hAnsi="Arial Narrow" w:cs="Arial Narrow"/>
          <w:iCs/>
        </w:rPr>
        <w:t xml:space="preserve">will not let GWR </w:t>
      </w:r>
      <w:r w:rsidR="00A90CEC">
        <w:rPr>
          <w:rFonts w:ascii="Arial Narrow" w:eastAsia="Arial Narrow" w:hAnsi="Arial Narrow" w:cs="Arial Narrow"/>
          <w:iCs/>
        </w:rPr>
        <w:t>run additional services where necessary even though the Timetable Planning Rules permit and encourage this.</w:t>
      </w:r>
    </w:p>
    <w:p w14:paraId="6A05968C" w14:textId="77777777" w:rsidR="00F2377F" w:rsidRDefault="00F2377F" w:rsidP="00FA1BDB">
      <w:pPr>
        <w:ind w:left="1440" w:hanging="720"/>
        <w:rPr>
          <w:rFonts w:ascii="Arial Narrow" w:eastAsia="Arial Narrow" w:hAnsi="Arial Narrow" w:cs="Arial Narrow"/>
          <w:iCs/>
        </w:rPr>
      </w:pPr>
    </w:p>
    <w:p w14:paraId="6330EF6B" w14:textId="69917337" w:rsidR="00874EB2" w:rsidRDefault="00267A0F" w:rsidP="00FA1BDB">
      <w:pPr>
        <w:ind w:left="1440" w:hanging="720"/>
        <w:rPr>
          <w:rFonts w:ascii="Arial Narrow" w:eastAsia="Arial Narrow" w:hAnsi="Arial Narrow" w:cs="Arial Narrow"/>
          <w:iCs/>
        </w:rPr>
      </w:pPr>
      <w:r>
        <w:rPr>
          <w:rFonts w:ascii="Arial Narrow" w:eastAsia="Arial Narrow" w:hAnsi="Arial Narrow" w:cs="Arial Narrow"/>
          <w:iCs/>
        </w:rPr>
        <w:t>4.3</w:t>
      </w:r>
      <w:r w:rsidR="00874EB2">
        <w:rPr>
          <w:rFonts w:ascii="Arial Narrow" w:eastAsia="Arial Narrow" w:hAnsi="Arial Narrow" w:cs="Arial Narrow"/>
          <w:iCs/>
        </w:rPr>
        <w:tab/>
      </w:r>
      <w:r>
        <w:rPr>
          <w:rFonts w:ascii="Arial Narrow" w:eastAsia="Arial Narrow" w:hAnsi="Arial Narrow" w:cs="Arial Narrow"/>
          <w:iCs/>
        </w:rPr>
        <w:t>GW</w:t>
      </w:r>
      <w:r w:rsidR="00874EB2">
        <w:rPr>
          <w:rFonts w:ascii="Arial Narrow" w:eastAsia="Arial Narrow" w:hAnsi="Arial Narrow" w:cs="Arial Narrow"/>
          <w:iCs/>
        </w:rPr>
        <w:t>R</w:t>
      </w:r>
      <w:r>
        <w:rPr>
          <w:rFonts w:ascii="Arial Narrow" w:eastAsia="Arial Narrow" w:hAnsi="Arial Narrow" w:cs="Arial Narrow"/>
          <w:iCs/>
        </w:rPr>
        <w:t xml:space="preserve"> has repeatedly informed Network Rail that in its </w:t>
      </w:r>
      <w:r w:rsidR="00874EB2">
        <w:rPr>
          <w:rFonts w:ascii="Arial Narrow" w:eastAsia="Arial Narrow" w:hAnsi="Arial Narrow" w:cs="Arial Narrow"/>
          <w:iCs/>
        </w:rPr>
        <w:t>own view the Decision Objective and Criteria lead to a</w:t>
      </w:r>
      <w:r w:rsidR="00B536B9">
        <w:rPr>
          <w:rFonts w:ascii="Arial Narrow" w:eastAsia="Arial Narrow" w:hAnsi="Arial Narrow" w:cs="Arial Narrow"/>
          <w:iCs/>
        </w:rPr>
        <w:t>n inescapable</w:t>
      </w:r>
      <w:r w:rsidR="00874EB2">
        <w:rPr>
          <w:rFonts w:ascii="Arial Narrow" w:eastAsia="Arial Narrow" w:hAnsi="Arial Narrow" w:cs="Arial Narrow"/>
          <w:iCs/>
        </w:rPr>
        <w:t xml:space="preserve"> conclusion that at certain times on certain days it is essential to timetable more </w:t>
      </w:r>
      <w:r w:rsidR="00B536B9">
        <w:rPr>
          <w:rFonts w:ascii="Arial Narrow" w:eastAsia="Arial Narrow" w:hAnsi="Arial Narrow" w:cs="Arial Narrow"/>
          <w:iCs/>
        </w:rPr>
        <w:t xml:space="preserve">GWR </w:t>
      </w:r>
      <w:r w:rsidR="00874EB2">
        <w:rPr>
          <w:rFonts w:ascii="Arial Narrow" w:eastAsia="Arial Narrow" w:hAnsi="Arial Narrow" w:cs="Arial Narrow"/>
          <w:iCs/>
        </w:rPr>
        <w:t xml:space="preserve">trains than Network Rail has decided upon and that GWR is </w:t>
      </w:r>
      <w:proofErr w:type="gramStart"/>
      <w:r w:rsidR="00874EB2">
        <w:rPr>
          <w:rFonts w:ascii="Arial Narrow" w:eastAsia="Arial Narrow" w:hAnsi="Arial Narrow" w:cs="Arial Narrow"/>
          <w:iCs/>
        </w:rPr>
        <w:t>in a position</w:t>
      </w:r>
      <w:proofErr w:type="gramEnd"/>
      <w:r w:rsidR="00874EB2">
        <w:rPr>
          <w:rFonts w:ascii="Arial Narrow" w:eastAsia="Arial Narrow" w:hAnsi="Arial Narrow" w:cs="Arial Narrow"/>
          <w:iCs/>
        </w:rPr>
        <w:t xml:space="preserve"> to supply these.</w:t>
      </w:r>
    </w:p>
    <w:p w14:paraId="343B65FA" w14:textId="6D1768A6" w:rsidR="00BC4168" w:rsidRPr="008F1A94" w:rsidRDefault="0083650B" w:rsidP="00FA1BDB">
      <w:pPr>
        <w:ind w:left="1440" w:hanging="720"/>
        <w:rPr>
          <w:rFonts w:ascii="Arial Narrow" w:eastAsia="Arial Narrow" w:hAnsi="Arial Narrow" w:cs="Arial Narrow"/>
          <w:iCs/>
        </w:rPr>
      </w:pPr>
      <w:r w:rsidRPr="00CA10CD">
        <w:rPr>
          <w:rFonts w:ascii="Arial Narrow" w:eastAsia="Arial Narrow" w:hAnsi="Arial Narrow" w:cs="Arial Narrow"/>
          <w:iCs/>
        </w:rPr>
        <w:t>.</w:t>
      </w:r>
      <w:r w:rsidR="006D57E7">
        <w:rPr>
          <w:rFonts w:ascii="Arial Narrow" w:eastAsia="Arial Narrow" w:hAnsi="Arial Narrow" w:cs="Arial Narrow"/>
          <w:iCs/>
        </w:rPr>
        <w:t xml:space="preserve"> </w:t>
      </w:r>
    </w:p>
    <w:p w14:paraId="343B65FB" w14:textId="77777777" w:rsidR="00BC4168" w:rsidRDefault="00BC4168">
      <w:pPr>
        <w:ind w:left="1440" w:hanging="720"/>
        <w:rPr>
          <w:rFonts w:ascii="Arial Narrow" w:eastAsia="Arial Narrow" w:hAnsi="Arial Narrow" w:cs="Arial Narrow"/>
        </w:rPr>
      </w:pPr>
    </w:p>
    <w:p w14:paraId="4CE602AF" w14:textId="145165BF" w:rsidR="004C467A" w:rsidRPr="004C467A" w:rsidRDefault="0083650B" w:rsidP="00161BBB">
      <w:pPr>
        <w:pBdr>
          <w:top w:val="nil"/>
          <w:left w:val="nil"/>
          <w:bottom w:val="nil"/>
          <w:right w:val="nil"/>
          <w:between w:val="nil"/>
        </w:pBdr>
        <w:suppressAutoHyphens/>
        <w:spacing w:after="220" w:line="360" w:lineRule="auto"/>
        <w:jc w:val="both"/>
        <w:textDirection w:val="btLr"/>
        <w:textAlignment w:val="top"/>
        <w:outlineLvl w:val="0"/>
        <w:rPr>
          <w:rFonts w:ascii="Arial Narrow" w:eastAsia="Arial Narrow" w:hAnsi="Arial Narrow" w:cs="Arial Narrow"/>
          <w:iCs/>
        </w:rPr>
      </w:pPr>
      <w:r w:rsidRPr="004C467A">
        <w:rPr>
          <w:rFonts w:ascii="Arial Narrow" w:eastAsia="Arial Narrow" w:hAnsi="Arial Narrow" w:cs="Arial Narrow"/>
          <w:iCs/>
        </w:rPr>
        <w:t>4.</w:t>
      </w:r>
      <w:r w:rsidR="0022555E">
        <w:rPr>
          <w:rFonts w:ascii="Arial Narrow" w:eastAsia="Arial Narrow" w:hAnsi="Arial Narrow" w:cs="Arial Narrow"/>
          <w:iCs/>
        </w:rPr>
        <w:t>4</w:t>
      </w:r>
      <w:r w:rsidRPr="004C467A">
        <w:rPr>
          <w:rFonts w:ascii="Arial Narrow" w:eastAsia="Arial Narrow" w:hAnsi="Arial Narrow" w:cs="Arial Narrow"/>
          <w:iCs/>
        </w:rPr>
        <w:tab/>
      </w:r>
      <w:r w:rsidR="004C467A" w:rsidRPr="004C467A">
        <w:rPr>
          <w:rFonts w:ascii="Arial Narrow" w:eastAsia="Arial Narrow" w:hAnsi="Arial Narrow" w:cs="Arial Narrow"/>
          <w:iCs/>
        </w:rPr>
        <w:t>This dispute arises over the interpretation of:</w:t>
      </w:r>
    </w:p>
    <w:p w14:paraId="2F01D97A" w14:textId="1C40AC3D"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w:t>
      </w:r>
      <w:proofErr w:type="spellStart"/>
      <w:r w:rsidRPr="004C467A">
        <w:rPr>
          <w:rFonts w:ascii="Arial Narrow" w:eastAsia="Arial Narrow" w:hAnsi="Arial Narrow" w:cs="Arial Narrow"/>
          <w:iCs/>
          <w:position w:val="0"/>
          <w:szCs w:val="22"/>
        </w:rPr>
        <w:t>i</w:t>
      </w:r>
      <w:proofErr w:type="spellEnd"/>
      <w:r w:rsidRPr="004C467A">
        <w:rPr>
          <w:rFonts w:ascii="Arial Narrow" w:eastAsia="Arial Narrow" w:hAnsi="Arial Narrow" w:cs="Arial Narrow"/>
          <w:iCs/>
          <w:position w:val="0"/>
          <w:szCs w:val="22"/>
        </w:rPr>
        <w:t>) Condition</w:t>
      </w:r>
      <w:r w:rsidR="001A5646">
        <w:rPr>
          <w:rFonts w:ascii="Arial Narrow" w:eastAsia="Arial Narrow" w:hAnsi="Arial Narrow" w:cs="Arial Narrow"/>
          <w:iCs/>
          <w:position w:val="0"/>
          <w:szCs w:val="22"/>
        </w:rPr>
        <w:t>s</w:t>
      </w:r>
      <w:r w:rsidR="00E261B7">
        <w:rPr>
          <w:rFonts w:ascii="Arial Narrow" w:eastAsia="Arial Narrow" w:hAnsi="Arial Narrow" w:cs="Arial Narrow"/>
          <w:iCs/>
          <w:position w:val="0"/>
          <w:szCs w:val="22"/>
        </w:rPr>
        <w:t xml:space="preserve"> D3.4.3 </w:t>
      </w:r>
      <w:r w:rsidR="001A5646">
        <w:rPr>
          <w:rFonts w:ascii="Arial Narrow" w:eastAsia="Arial Narrow" w:hAnsi="Arial Narrow" w:cs="Arial Narrow"/>
          <w:iCs/>
          <w:position w:val="0"/>
          <w:szCs w:val="22"/>
        </w:rPr>
        <w:t xml:space="preserve">to D3.4.5 </w:t>
      </w:r>
      <w:r w:rsidRPr="004C467A">
        <w:rPr>
          <w:rFonts w:ascii="Arial Narrow" w:eastAsia="Arial Narrow" w:hAnsi="Arial Narrow" w:cs="Arial Narrow"/>
          <w:iCs/>
          <w:position w:val="0"/>
          <w:szCs w:val="22"/>
        </w:rPr>
        <w:t>(which set out the method for developing the EAS</w:t>
      </w:r>
      <w:r w:rsidR="00E261B7">
        <w:rPr>
          <w:rFonts w:ascii="Arial Narrow" w:eastAsia="Arial Narrow" w:hAnsi="Arial Narrow" w:cs="Arial Narrow"/>
          <w:iCs/>
          <w:position w:val="0"/>
          <w:szCs w:val="22"/>
        </w:rPr>
        <w:t xml:space="preserve"> post its publication at </w:t>
      </w:r>
      <w:r w:rsidR="003C771D">
        <w:rPr>
          <w:rFonts w:ascii="Arial Narrow" w:eastAsia="Arial Narrow" w:hAnsi="Arial Narrow" w:cs="Arial Narrow"/>
          <w:iCs/>
          <w:position w:val="0"/>
          <w:szCs w:val="22"/>
        </w:rPr>
        <w:t>V</w:t>
      </w:r>
      <w:r w:rsidR="00E261B7">
        <w:rPr>
          <w:rFonts w:ascii="Arial Narrow" w:eastAsia="Arial Narrow" w:hAnsi="Arial Narrow" w:cs="Arial Narrow"/>
          <w:iCs/>
          <w:position w:val="0"/>
          <w:szCs w:val="22"/>
        </w:rPr>
        <w:t xml:space="preserve">ersion 2 </w:t>
      </w:r>
      <w:r w:rsidR="001A5646">
        <w:rPr>
          <w:rFonts w:ascii="Arial Narrow" w:eastAsia="Arial Narrow" w:hAnsi="Arial Narrow" w:cs="Arial Narrow"/>
          <w:iCs/>
          <w:position w:val="0"/>
          <w:szCs w:val="22"/>
        </w:rPr>
        <w:t>or</w:t>
      </w:r>
      <w:r w:rsidR="00E261B7">
        <w:rPr>
          <w:rFonts w:ascii="Arial Narrow" w:eastAsia="Arial Narrow" w:hAnsi="Arial Narrow" w:cs="Arial Narrow"/>
          <w:iCs/>
          <w:position w:val="0"/>
          <w:szCs w:val="22"/>
        </w:rPr>
        <w:t xml:space="preserve"> </w:t>
      </w:r>
      <w:r w:rsidR="001A5646">
        <w:rPr>
          <w:rFonts w:ascii="Arial Narrow" w:eastAsia="Arial Narrow" w:hAnsi="Arial Narrow" w:cs="Arial Narrow"/>
          <w:iCs/>
          <w:position w:val="0"/>
          <w:szCs w:val="22"/>
        </w:rPr>
        <w:t>4</w:t>
      </w:r>
      <w:r w:rsidRPr="004C467A">
        <w:rPr>
          <w:rFonts w:ascii="Arial Narrow" w:eastAsia="Arial Narrow" w:hAnsi="Arial Narrow" w:cs="Arial Narrow"/>
          <w:iCs/>
          <w:position w:val="0"/>
          <w:szCs w:val="22"/>
        </w:rPr>
        <w:t>) viz:</w:t>
      </w:r>
    </w:p>
    <w:p w14:paraId="3809A4C2" w14:textId="781C7400" w:rsidR="004C467A" w:rsidRDefault="004C467A" w:rsidP="006E4389">
      <w:pPr>
        <w:autoSpaceDE w:val="0"/>
        <w:autoSpaceDN w:val="0"/>
        <w:adjustRightInd w:val="0"/>
        <w:spacing w:line="240" w:lineRule="auto"/>
        <w:ind w:left="720" w:hanging="11"/>
        <w:rPr>
          <w:rFonts w:ascii="Arial Narrow" w:eastAsia="Arial Narrow" w:hAnsi="Arial Narrow" w:cs="Arial Narrow"/>
          <w:iCs/>
        </w:rPr>
      </w:pPr>
      <w:r w:rsidRPr="004C467A">
        <w:rPr>
          <w:rFonts w:ascii="Arial Narrow" w:eastAsia="Arial Narrow" w:hAnsi="Arial Narrow" w:cs="Arial Narrow"/>
          <w:iCs/>
        </w:rPr>
        <w:t>“</w:t>
      </w:r>
      <w:r w:rsidR="00B334DC" w:rsidRPr="00B334DC">
        <w:rPr>
          <w:rFonts w:ascii="Arial Narrow" w:eastAsia="Arial Narrow" w:hAnsi="Arial Narrow" w:cs="Arial Narrow"/>
          <w:iCs/>
        </w:rPr>
        <w:t>3.4.3 Network Rail shall include in the Rules a procedure to</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enable amendment of the Rules, following their finalisation</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in accordance with Condition D2.2. This amending power</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is without prejudice to the amending power referred to in</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Condition D2.</w:t>
      </w:r>
      <w:proofErr w:type="gramStart"/>
      <w:r w:rsidR="00B334DC" w:rsidRPr="00B334DC">
        <w:rPr>
          <w:rFonts w:ascii="Arial Narrow" w:eastAsia="Arial Narrow" w:hAnsi="Arial Narrow" w:cs="Arial Narrow"/>
          <w:iCs/>
        </w:rPr>
        <w:t>2.7, and</w:t>
      </w:r>
      <w:proofErr w:type="gramEnd"/>
      <w:r w:rsidR="00B334DC" w:rsidRPr="00B334DC">
        <w:rPr>
          <w:rFonts w:ascii="Arial Narrow" w:eastAsia="Arial Narrow" w:hAnsi="Arial Narrow" w:cs="Arial Narrow"/>
          <w:iCs/>
        </w:rPr>
        <w:t xml:space="preserve"> is to be utilised in order to facilitate</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changes which Network Rail considers necessary to take</w:t>
      </w:r>
      <w:r w:rsidR="006E4389">
        <w:rPr>
          <w:rFonts w:ascii="Arial Narrow" w:eastAsia="Arial Narrow" w:hAnsi="Arial Narrow" w:cs="Arial Narrow"/>
          <w:iCs/>
        </w:rPr>
        <w:t xml:space="preserve"> </w:t>
      </w:r>
      <w:r w:rsidR="00B334DC" w:rsidRPr="006E4389">
        <w:rPr>
          <w:rFonts w:ascii="Arial Narrow" w:eastAsia="Arial Narrow" w:hAnsi="Arial Narrow" w:cs="Arial Narrow"/>
          <w:iCs/>
        </w:rPr>
        <w:t>Restrictions of Use.</w:t>
      </w:r>
    </w:p>
    <w:p w14:paraId="11AB5554" w14:textId="77777777" w:rsidR="00043DEC" w:rsidRDefault="00043DEC" w:rsidP="006E4389">
      <w:pPr>
        <w:autoSpaceDE w:val="0"/>
        <w:autoSpaceDN w:val="0"/>
        <w:adjustRightInd w:val="0"/>
        <w:spacing w:line="240" w:lineRule="auto"/>
        <w:ind w:left="720" w:hanging="11"/>
        <w:rPr>
          <w:rFonts w:ascii="Arial Narrow" w:eastAsia="Arial Narrow" w:hAnsi="Arial Narrow" w:cs="Arial Narrow"/>
          <w:iCs/>
        </w:rPr>
      </w:pPr>
    </w:p>
    <w:p w14:paraId="6F0218B1" w14:textId="74384D31" w:rsidR="00043DEC" w:rsidRDefault="001A5646" w:rsidP="005A2710">
      <w:pPr>
        <w:autoSpaceDE w:val="0"/>
        <w:autoSpaceDN w:val="0"/>
        <w:adjustRightInd w:val="0"/>
        <w:spacing w:line="240" w:lineRule="auto"/>
        <w:ind w:left="720" w:hanging="11"/>
        <w:rPr>
          <w:rFonts w:ascii="Arial Narrow" w:eastAsia="Arial Narrow" w:hAnsi="Arial Narrow" w:cs="Arial Narrow"/>
          <w:iCs/>
        </w:rPr>
      </w:pPr>
      <w:r>
        <w:rPr>
          <w:rFonts w:ascii="Arial Narrow" w:eastAsia="Arial Narrow" w:hAnsi="Arial Narrow" w:cs="Arial Narrow"/>
          <w:iCs/>
        </w:rPr>
        <w:t>“</w:t>
      </w:r>
      <w:r w:rsidR="00043DEC" w:rsidRPr="005A2710">
        <w:rPr>
          <w:rFonts w:ascii="Arial Narrow" w:eastAsia="Arial Narrow" w:hAnsi="Arial Narrow" w:cs="Arial Narrow"/>
          <w:iCs/>
        </w:rPr>
        <w:t>3.4.4 The procedure referred to in Condition D3.4.3:</w:t>
      </w:r>
    </w:p>
    <w:p w14:paraId="272A56D3" w14:textId="77777777" w:rsidR="00CE1A9E" w:rsidRPr="005A2710" w:rsidRDefault="00CE1A9E" w:rsidP="005A2710">
      <w:pPr>
        <w:autoSpaceDE w:val="0"/>
        <w:autoSpaceDN w:val="0"/>
        <w:adjustRightInd w:val="0"/>
        <w:spacing w:line="240" w:lineRule="auto"/>
        <w:ind w:left="720" w:hanging="11"/>
        <w:rPr>
          <w:rFonts w:ascii="Arial Narrow" w:eastAsia="Arial Narrow" w:hAnsi="Arial Narrow" w:cs="Arial Narrow"/>
          <w:iCs/>
        </w:rPr>
      </w:pPr>
    </w:p>
    <w:p w14:paraId="71105FF4" w14:textId="7DDB9AD3" w:rsidR="00043DEC" w:rsidRPr="005A2710" w:rsidRDefault="00043DEC" w:rsidP="00CE1A9E">
      <w:pPr>
        <w:autoSpaceDE w:val="0"/>
        <w:autoSpaceDN w:val="0"/>
        <w:adjustRightInd w:val="0"/>
        <w:spacing w:line="240" w:lineRule="auto"/>
        <w:ind w:left="3600" w:hanging="2160"/>
        <w:rPr>
          <w:rFonts w:ascii="Arial Narrow" w:eastAsia="Arial Narrow" w:hAnsi="Arial Narrow" w:cs="Arial Narrow"/>
          <w:iCs/>
        </w:rPr>
      </w:pPr>
      <w:r w:rsidRPr="005A2710">
        <w:rPr>
          <w:rFonts w:ascii="Arial Narrow" w:eastAsia="Arial Narrow" w:hAnsi="Arial Narrow" w:cs="Arial Narrow"/>
          <w:iCs/>
        </w:rPr>
        <w:t>(a) must require that no amendment to the Rules</w:t>
      </w:r>
      <w:r w:rsidR="00CE1A9E">
        <w:rPr>
          <w:rFonts w:ascii="Arial Narrow" w:eastAsia="Arial Narrow" w:hAnsi="Arial Narrow" w:cs="Arial Narrow"/>
          <w:iCs/>
        </w:rPr>
        <w:t xml:space="preserve"> </w:t>
      </w:r>
      <w:r w:rsidRPr="005A2710">
        <w:rPr>
          <w:rFonts w:ascii="Arial Narrow" w:eastAsia="Arial Narrow" w:hAnsi="Arial Narrow" w:cs="Arial Narrow"/>
          <w:iCs/>
        </w:rPr>
        <w:t>may be made unless Network Rail has consulted</w:t>
      </w:r>
    </w:p>
    <w:p w14:paraId="7F424421" w14:textId="00563752" w:rsidR="00043DEC" w:rsidRPr="005A2710" w:rsidRDefault="00043DEC"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with all Timetable Participants likely to be</w:t>
      </w:r>
      <w:r w:rsidR="00CE1A9E">
        <w:rPr>
          <w:rFonts w:ascii="Arial Narrow" w:eastAsia="Arial Narrow" w:hAnsi="Arial Narrow" w:cs="Arial Narrow"/>
          <w:iCs/>
        </w:rPr>
        <w:t xml:space="preserve"> </w:t>
      </w:r>
      <w:r w:rsidRPr="005A2710">
        <w:rPr>
          <w:rFonts w:ascii="Arial Narrow" w:eastAsia="Arial Narrow" w:hAnsi="Arial Narrow" w:cs="Arial Narrow"/>
          <w:iCs/>
        </w:rPr>
        <w:t>affected by the amendment;</w:t>
      </w:r>
    </w:p>
    <w:p w14:paraId="0EC99BA6" w14:textId="77777777" w:rsidR="00043DEC" w:rsidRPr="005A2710" w:rsidRDefault="00043DEC" w:rsidP="00043DEC">
      <w:pPr>
        <w:autoSpaceDE w:val="0"/>
        <w:autoSpaceDN w:val="0"/>
        <w:adjustRightInd w:val="0"/>
        <w:spacing w:line="240" w:lineRule="auto"/>
        <w:ind w:left="720" w:hanging="11"/>
        <w:rPr>
          <w:rFonts w:ascii="Arial Narrow" w:eastAsia="Arial Narrow" w:hAnsi="Arial Narrow" w:cs="Arial Narrow"/>
          <w:iCs/>
        </w:rPr>
      </w:pPr>
    </w:p>
    <w:p w14:paraId="3A54A026" w14:textId="2FCB5223" w:rsidR="0089585A" w:rsidRPr="005A2710"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(b) must require that all decisions of Network Rail be</w:t>
      </w:r>
      <w:r w:rsidR="00CE1A9E">
        <w:rPr>
          <w:rFonts w:ascii="Arial Narrow" w:eastAsia="Arial Narrow" w:hAnsi="Arial Narrow" w:cs="Arial Narrow"/>
          <w:iCs/>
        </w:rPr>
        <w:t xml:space="preserve"> </w:t>
      </w:r>
      <w:bookmarkStart w:id="3" w:name="_Hlk169782754"/>
      <w:r w:rsidRPr="005A2710">
        <w:rPr>
          <w:rFonts w:ascii="Arial Narrow" w:eastAsia="Arial Narrow" w:hAnsi="Arial Narrow" w:cs="Arial Narrow"/>
          <w:iCs/>
        </w:rPr>
        <w:t xml:space="preserve">made </w:t>
      </w:r>
      <w:bookmarkStart w:id="4" w:name="_Hlk169782812"/>
      <w:r w:rsidRPr="005A2710">
        <w:rPr>
          <w:rFonts w:ascii="Arial Narrow" w:eastAsia="Arial Narrow" w:hAnsi="Arial Narrow" w:cs="Arial Narrow"/>
          <w:iCs/>
        </w:rPr>
        <w:t>by application of the Decision Criteria in</w:t>
      </w:r>
    </w:p>
    <w:p w14:paraId="5B9099A9" w14:textId="77777777" w:rsidR="0089585A"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accordance</w:t>
      </w:r>
      <w:bookmarkEnd w:id="4"/>
      <w:r w:rsidRPr="005A2710">
        <w:rPr>
          <w:rFonts w:ascii="Arial Narrow" w:eastAsia="Arial Narrow" w:hAnsi="Arial Narrow" w:cs="Arial Narrow"/>
          <w:iCs/>
        </w:rPr>
        <w:t xml:space="preserve"> with Condition D4.6</w:t>
      </w:r>
      <w:bookmarkEnd w:id="3"/>
      <w:r w:rsidRPr="005A2710">
        <w:rPr>
          <w:rFonts w:ascii="Arial Narrow" w:eastAsia="Arial Narrow" w:hAnsi="Arial Narrow" w:cs="Arial Narrow"/>
          <w:iCs/>
        </w:rPr>
        <w:t>;</w:t>
      </w:r>
    </w:p>
    <w:p w14:paraId="6F17D2D7" w14:textId="77777777" w:rsidR="00CE1A9E" w:rsidRPr="005A2710" w:rsidRDefault="00CE1A9E" w:rsidP="005A2710">
      <w:pPr>
        <w:autoSpaceDE w:val="0"/>
        <w:autoSpaceDN w:val="0"/>
        <w:adjustRightInd w:val="0"/>
        <w:spacing w:line="240" w:lineRule="auto"/>
        <w:ind w:left="720" w:hanging="11"/>
        <w:rPr>
          <w:rFonts w:ascii="Arial Narrow" w:eastAsia="Arial Narrow" w:hAnsi="Arial Narrow" w:cs="Arial Narrow"/>
          <w:iCs/>
        </w:rPr>
      </w:pPr>
    </w:p>
    <w:p w14:paraId="5563C9A7" w14:textId="77777777" w:rsidR="0089585A"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(c) may authorise changes to the procedure.</w:t>
      </w:r>
    </w:p>
    <w:p w14:paraId="2B50D80E" w14:textId="77777777" w:rsidR="00CE1A9E" w:rsidRPr="005A2710" w:rsidRDefault="00CE1A9E" w:rsidP="00CE1A9E">
      <w:pPr>
        <w:autoSpaceDE w:val="0"/>
        <w:autoSpaceDN w:val="0"/>
        <w:adjustRightInd w:val="0"/>
        <w:spacing w:line="240" w:lineRule="auto"/>
        <w:ind w:left="720" w:firstLine="720"/>
        <w:rPr>
          <w:rFonts w:ascii="Arial Narrow" w:eastAsia="Arial Narrow" w:hAnsi="Arial Narrow" w:cs="Arial Narrow"/>
          <w:iCs/>
        </w:rPr>
      </w:pPr>
    </w:p>
    <w:p w14:paraId="483A07E5" w14:textId="643BC961" w:rsidR="0089585A" w:rsidRDefault="001A5646" w:rsidP="0089585A">
      <w:pPr>
        <w:autoSpaceDE w:val="0"/>
        <w:autoSpaceDN w:val="0"/>
        <w:adjustRightInd w:val="0"/>
        <w:spacing w:line="240" w:lineRule="auto"/>
        <w:ind w:left="720" w:hanging="11"/>
        <w:rPr>
          <w:rFonts w:ascii="Arial Narrow" w:eastAsia="Arial Narrow" w:hAnsi="Arial Narrow" w:cs="Arial Narrow"/>
          <w:iCs/>
        </w:rPr>
      </w:pPr>
      <w:r>
        <w:rPr>
          <w:rFonts w:ascii="Arial Narrow" w:eastAsia="Arial Narrow" w:hAnsi="Arial Narrow" w:cs="Arial Narrow"/>
          <w:iCs/>
        </w:rPr>
        <w:t>“</w:t>
      </w:r>
      <w:r w:rsidR="0089585A" w:rsidRPr="005A2710">
        <w:rPr>
          <w:rFonts w:ascii="Arial Narrow" w:eastAsia="Arial Narrow" w:hAnsi="Arial Narrow" w:cs="Arial Narrow"/>
          <w:iCs/>
        </w:rPr>
        <w:t>3.4.5 All amendments to the Rules made pursuant to the</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procedure referred to in Condition D3.4.3 shall be subject</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to the appeal procedures in Condition D5 as if they were</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made pursuant to a procedure set out in this Part D.</w:t>
      </w:r>
      <w:r>
        <w:rPr>
          <w:rFonts w:ascii="Arial Narrow" w:eastAsia="Arial Narrow" w:hAnsi="Arial Narrow" w:cs="Arial Narrow"/>
          <w:iCs/>
        </w:rPr>
        <w:t>”</w:t>
      </w:r>
    </w:p>
    <w:p w14:paraId="3297E430" w14:textId="77777777" w:rsidR="001A5646" w:rsidRDefault="001A5646" w:rsidP="0089585A">
      <w:pPr>
        <w:autoSpaceDE w:val="0"/>
        <w:autoSpaceDN w:val="0"/>
        <w:adjustRightInd w:val="0"/>
        <w:spacing w:line="240" w:lineRule="auto"/>
        <w:ind w:left="720" w:hanging="11"/>
        <w:rPr>
          <w:rFonts w:ascii="Arial Narrow" w:eastAsia="Arial Narrow" w:hAnsi="Arial Narrow" w:cs="Arial Narrow"/>
          <w:iCs/>
        </w:rPr>
      </w:pPr>
    </w:p>
    <w:p w14:paraId="65026BC9" w14:textId="3BF2D61A" w:rsidR="004C467A" w:rsidRPr="004C467A" w:rsidRDefault="00F95F70" w:rsidP="004C467A">
      <w:pPr>
        <w:pStyle w:val="Level2"/>
        <w:numPr>
          <w:ilvl w:val="0"/>
          <w:numId w:val="0"/>
        </w:numPr>
        <w:spacing w:after="120"/>
        <w:ind w:left="709"/>
        <w:rPr>
          <w:rFonts w:ascii="Arial Narrow" w:eastAsia="Arial Narrow" w:hAnsi="Arial Narrow" w:cs="Arial Narrow"/>
          <w:iCs/>
          <w:position w:val="0"/>
          <w:szCs w:val="22"/>
        </w:rPr>
      </w:pPr>
      <w:r>
        <w:rPr>
          <w:rFonts w:ascii="Arial Narrow" w:eastAsia="Arial Narrow" w:hAnsi="Arial Narrow" w:cs="Arial Narrow"/>
          <w:iCs/>
          <w:position w:val="0"/>
          <w:szCs w:val="22"/>
        </w:rPr>
        <w:t>a</w:t>
      </w:r>
      <w:r w:rsidR="004C467A" w:rsidRPr="004C467A">
        <w:rPr>
          <w:rFonts w:ascii="Arial Narrow" w:eastAsia="Arial Narrow" w:hAnsi="Arial Narrow" w:cs="Arial Narrow"/>
          <w:iCs/>
          <w:position w:val="0"/>
          <w:szCs w:val="22"/>
        </w:rPr>
        <w:t>nd</w:t>
      </w:r>
      <w:r w:rsidR="001A5646">
        <w:rPr>
          <w:rFonts w:ascii="Arial Narrow" w:eastAsia="Arial Narrow" w:hAnsi="Arial Narrow" w:cs="Arial Narrow"/>
          <w:iCs/>
          <w:position w:val="0"/>
          <w:szCs w:val="22"/>
        </w:rPr>
        <w:t xml:space="preserve"> </w:t>
      </w:r>
      <w:proofErr w:type="gramStart"/>
      <w:r w:rsidR="001A5646">
        <w:rPr>
          <w:rFonts w:ascii="Arial Narrow" w:eastAsia="Arial Narrow" w:hAnsi="Arial Narrow" w:cs="Arial Narrow"/>
          <w:iCs/>
          <w:position w:val="0"/>
          <w:szCs w:val="22"/>
        </w:rPr>
        <w:t>in particular because</w:t>
      </w:r>
      <w:proofErr w:type="gramEnd"/>
      <w:r w:rsidR="001A5646">
        <w:rPr>
          <w:rFonts w:ascii="Arial Narrow" w:eastAsia="Arial Narrow" w:hAnsi="Arial Narrow" w:cs="Arial Narrow"/>
          <w:iCs/>
          <w:position w:val="0"/>
          <w:szCs w:val="22"/>
        </w:rPr>
        <w:t xml:space="preserve"> Network Rail’s decisions must (according to D3.4.</w:t>
      </w:r>
      <w:r w:rsidR="00B76CEB">
        <w:rPr>
          <w:rFonts w:ascii="Arial Narrow" w:eastAsia="Arial Narrow" w:hAnsi="Arial Narrow" w:cs="Arial Narrow"/>
          <w:iCs/>
          <w:position w:val="0"/>
          <w:szCs w:val="22"/>
        </w:rPr>
        <w:t>4 (b)</w:t>
      </w:r>
      <w:r w:rsidR="001A5646">
        <w:rPr>
          <w:rFonts w:ascii="Arial Narrow" w:eastAsia="Arial Narrow" w:hAnsi="Arial Narrow" w:cs="Arial Narrow"/>
          <w:iCs/>
          <w:position w:val="0"/>
          <w:szCs w:val="22"/>
        </w:rPr>
        <w:t xml:space="preserve"> (shown above)</w:t>
      </w:r>
      <w:r w:rsidR="00B76CEB">
        <w:rPr>
          <w:rFonts w:ascii="Arial Narrow" w:eastAsia="Arial Narrow" w:hAnsi="Arial Narrow" w:cs="Arial Narrow"/>
          <w:iCs/>
          <w:position w:val="0"/>
          <w:szCs w:val="22"/>
        </w:rPr>
        <w:t xml:space="preserve"> be made by application</w:t>
      </w:r>
      <w:r>
        <w:rPr>
          <w:rFonts w:ascii="Arial Narrow" w:eastAsia="Arial Narrow" w:hAnsi="Arial Narrow" w:cs="Arial Narrow"/>
          <w:iCs/>
          <w:position w:val="0"/>
          <w:szCs w:val="22"/>
        </w:rPr>
        <w:t xml:space="preserve"> of</w:t>
      </w:r>
      <w:r w:rsidR="00B76CEB">
        <w:rPr>
          <w:rFonts w:ascii="Arial Narrow" w:eastAsia="Arial Narrow" w:hAnsi="Arial Narrow" w:cs="Arial Narrow"/>
          <w:iCs/>
          <w:position w:val="0"/>
          <w:szCs w:val="22"/>
        </w:rPr>
        <w:t xml:space="preserve"> the Decision </w:t>
      </w:r>
      <w:r>
        <w:rPr>
          <w:rFonts w:ascii="Arial Narrow" w:eastAsia="Arial Narrow" w:hAnsi="Arial Narrow" w:cs="Arial Narrow"/>
          <w:iCs/>
          <w:position w:val="0"/>
          <w:szCs w:val="22"/>
        </w:rPr>
        <w:t xml:space="preserve">Criteria, </w:t>
      </w:r>
      <w:r w:rsidR="004C467A" w:rsidRPr="004C467A">
        <w:rPr>
          <w:rFonts w:ascii="Arial Narrow" w:eastAsia="Arial Narrow" w:hAnsi="Arial Narrow" w:cs="Arial Narrow"/>
          <w:iCs/>
          <w:position w:val="0"/>
          <w:szCs w:val="22"/>
        </w:rPr>
        <w:t>(ii) Conditions D4.6.1 to D4.6.4 (which set out how decisions concerning the development of the EAS must be made), viz</w:t>
      </w:r>
      <w:r w:rsidR="003C771D">
        <w:rPr>
          <w:rFonts w:ascii="Arial Narrow" w:eastAsia="Arial Narrow" w:hAnsi="Arial Narrow" w:cs="Arial Narrow"/>
          <w:iCs/>
          <w:position w:val="0"/>
          <w:szCs w:val="22"/>
        </w:rPr>
        <w:t>:</w:t>
      </w:r>
    </w:p>
    <w:p w14:paraId="4A8E2DA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 The Decision Criteria </w:t>
      </w:r>
    </w:p>
    <w:p w14:paraId="4B7924B9"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“4.6.1 Where Network Rail is required to decide any matter in this Part D </w:t>
      </w:r>
      <w:r w:rsidRPr="008F1A94">
        <w:rPr>
          <w:rFonts w:ascii="Arial Narrow" w:eastAsia="Arial Narrow" w:hAnsi="Arial Narrow" w:cs="Arial Narrow"/>
          <w:b/>
          <w:bCs/>
          <w:iCs/>
          <w:position w:val="0"/>
          <w:szCs w:val="22"/>
        </w:rPr>
        <w:t>its objective shall be to share capacity on the Network for the safe carriage of passengers and goods in the most efficient and economical manner in the overall interest of current and prospective users and providers of railway services</w:t>
      </w:r>
      <w:r w:rsidRPr="004C467A">
        <w:rPr>
          <w:rFonts w:ascii="Arial Narrow" w:eastAsia="Arial Narrow" w:hAnsi="Arial Narrow" w:cs="Arial Narrow"/>
          <w:iCs/>
          <w:position w:val="0"/>
          <w:szCs w:val="22"/>
        </w:rPr>
        <w:t xml:space="preserve"> (“the Objective”). </w:t>
      </w:r>
    </w:p>
    <w:p w14:paraId="01829FA2"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“4.6.2 In achieving the Objective, Network Rail shall apply any or </w:t>
      </w:r>
      <w:proofErr w:type="gramStart"/>
      <w:r w:rsidRPr="004C467A">
        <w:rPr>
          <w:rFonts w:ascii="Arial Narrow" w:eastAsia="Arial Narrow" w:hAnsi="Arial Narrow" w:cs="Arial Narrow"/>
          <w:iCs/>
          <w:position w:val="0"/>
          <w:szCs w:val="22"/>
        </w:rPr>
        <w:t>all of</w:t>
      </w:r>
      <w:proofErr w:type="gramEnd"/>
      <w:r w:rsidRPr="004C467A">
        <w:rPr>
          <w:rFonts w:ascii="Arial Narrow" w:eastAsia="Arial Narrow" w:hAnsi="Arial Narrow" w:cs="Arial Narrow"/>
          <w:iCs/>
          <w:position w:val="0"/>
          <w:szCs w:val="22"/>
        </w:rPr>
        <w:t xml:space="preserve"> the considerations in paragraphs (a)-(l) below (“the Considerations”) in accordance with Condition D4.6.3 below: </w:t>
      </w:r>
    </w:p>
    <w:p w14:paraId="0B32B5D7"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“(a) maintaining, developing and improving the capability of the Network; </w:t>
      </w:r>
    </w:p>
    <w:p w14:paraId="33769E1F"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lastRenderedPageBreak/>
        <w:t xml:space="preserve">“(b) that the spread of services reflects demand; </w:t>
      </w:r>
    </w:p>
    <w:p w14:paraId="689CE643"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“(c) maintaining and improving train service performance; </w:t>
      </w:r>
    </w:p>
    <w:p w14:paraId="663A761C"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“(d) that journey times are as short as reasonably possible; </w:t>
      </w:r>
    </w:p>
    <w:p w14:paraId="6BD2098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“(e) maintaining and improving an integrated system of transport for passengers and goods; </w:t>
      </w:r>
    </w:p>
    <w:p w14:paraId="73C5705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“(f) the commercial interests of Network Rail (apart from the terms of any maintenance contract </w:t>
      </w:r>
      <w:proofErr w:type="gramStart"/>
      <w:r w:rsidRPr="004C467A">
        <w:rPr>
          <w:rFonts w:ascii="Arial Narrow" w:eastAsia="Arial Narrow" w:hAnsi="Arial Narrow" w:cs="Arial Narrow"/>
          <w:iCs/>
          <w:position w:val="0"/>
          <w:szCs w:val="22"/>
        </w:rPr>
        <w:t>entered into</w:t>
      </w:r>
      <w:proofErr w:type="gramEnd"/>
      <w:r w:rsidRPr="004C467A">
        <w:rPr>
          <w:rFonts w:ascii="Arial Narrow" w:eastAsia="Arial Narrow" w:hAnsi="Arial Narrow" w:cs="Arial Narrow"/>
          <w:iCs/>
          <w:position w:val="0"/>
          <w:szCs w:val="22"/>
        </w:rPr>
        <w:t xml:space="preserve"> or proposed by Network Rail) or any Timetable Participant of which Network Rail is aware; </w:t>
      </w:r>
    </w:p>
    <w:p w14:paraId="7872A445"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“(g) the content of any relevant Long Term Plan and any relevant Development Timetable produced by an Event Steering Group; </w:t>
      </w:r>
    </w:p>
    <w:p w14:paraId="6114EAF8"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“(h) that, as far as possible, International Paths included in the New Working Timetable at D-48 are not subsequently changed; </w:t>
      </w:r>
    </w:p>
    <w:p w14:paraId="7A870854"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w:t>
      </w:r>
      <w:proofErr w:type="spellStart"/>
      <w:r w:rsidRPr="004C467A">
        <w:rPr>
          <w:rFonts w:ascii="Arial Narrow" w:eastAsia="Arial Narrow" w:hAnsi="Arial Narrow" w:cs="Arial Narrow"/>
          <w:iCs/>
          <w:position w:val="0"/>
          <w:szCs w:val="22"/>
        </w:rPr>
        <w:t>i</w:t>
      </w:r>
      <w:proofErr w:type="spellEnd"/>
      <w:r w:rsidRPr="004C467A">
        <w:rPr>
          <w:rFonts w:ascii="Arial Narrow" w:eastAsia="Arial Narrow" w:hAnsi="Arial Narrow" w:cs="Arial Narrow"/>
          <w:iCs/>
          <w:position w:val="0"/>
          <w:szCs w:val="22"/>
        </w:rPr>
        <w:t xml:space="preserve">) mitigating the effect on the environment; </w:t>
      </w:r>
    </w:p>
    <w:p w14:paraId="29576F5C"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“(j) enabling operators of trains to utilise their assets efficiently; </w:t>
      </w:r>
    </w:p>
    <w:p w14:paraId="1A57E52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“(k) avoiding changes, as far as possible, to a Strategic Train Slot other than changes which are consistent with the intended purpose of the Strategic Path to which the Strategic Train Slot relates; and </w:t>
      </w:r>
    </w:p>
    <w:p w14:paraId="38FFD78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“(l) no International Freight Train Slot included in section A of an International Freight Capacity Notice shall be changed. </w:t>
      </w:r>
    </w:p>
    <w:p w14:paraId="49FB0F68" w14:textId="248F1F02" w:rsidR="004C467A" w:rsidRPr="008F1A94" w:rsidRDefault="004C467A" w:rsidP="004C467A">
      <w:pPr>
        <w:pStyle w:val="Level2"/>
        <w:numPr>
          <w:ilvl w:val="0"/>
          <w:numId w:val="0"/>
        </w:numPr>
        <w:spacing w:after="120"/>
        <w:ind w:left="709"/>
        <w:rPr>
          <w:rFonts w:ascii="Arial Narrow" w:eastAsia="Arial Narrow" w:hAnsi="Arial Narrow" w:cs="Arial Narrow"/>
          <w:b/>
          <w:bCs/>
          <w:iCs/>
          <w:position w:val="0"/>
          <w:szCs w:val="22"/>
        </w:rPr>
      </w:pPr>
      <w:r w:rsidRPr="004C467A">
        <w:rPr>
          <w:rFonts w:ascii="Arial Narrow" w:eastAsia="Arial Narrow" w:hAnsi="Arial Narrow" w:cs="Arial Narrow"/>
          <w:iCs/>
          <w:position w:val="0"/>
          <w:szCs w:val="22"/>
        </w:rPr>
        <w:t xml:space="preserve">“4.6.3 When applying the Considerations, </w:t>
      </w:r>
      <w:r w:rsidRPr="008F1A94">
        <w:rPr>
          <w:rFonts w:ascii="Arial Narrow" w:eastAsia="Arial Narrow" w:hAnsi="Arial Narrow" w:cs="Arial Narrow"/>
          <w:b/>
          <w:bCs/>
          <w:iCs/>
          <w:position w:val="0"/>
          <w:szCs w:val="22"/>
        </w:rPr>
        <w:t xml:space="preserve">Network Rail must consider which of them is or are relevant to the </w:t>
      </w:r>
      <w:proofErr w:type="gramStart"/>
      <w:r w:rsidRPr="008F1A94">
        <w:rPr>
          <w:rFonts w:ascii="Arial Narrow" w:eastAsia="Arial Narrow" w:hAnsi="Arial Narrow" w:cs="Arial Narrow"/>
          <w:b/>
          <w:bCs/>
          <w:iCs/>
          <w:position w:val="0"/>
          <w:szCs w:val="22"/>
        </w:rPr>
        <w:t>particular circumstances</w:t>
      </w:r>
      <w:proofErr w:type="gramEnd"/>
      <w:r w:rsidRPr="008F1A94">
        <w:rPr>
          <w:rFonts w:ascii="Arial Narrow" w:eastAsia="Arial Narrow" w:hAnsi="Arial Narrow" w:cs="Arial Narrow"/>
          <w:b/>
          <w:bCs/>
          <w:iCs/>
          <w:position w:val="0"/>
          <w:szCs w:val="22"/>
        </w:rPr>
        <w:t xml:space="preserve"> and apply those it has identified as relevant so as to reach a decision which is fair and is not unduly discriminatory as between any individual affected Timetable Participants or as between any individual affected Timetable Participants and Network Rail. Where, in light of the particular circumstances, Network Rail considers that application of two or more of the relevant Considerations will lead to a conflicting result then it must decide which of them is or are the most important in the circumstances and when applying it or </w:t>
      </w:r>
      <w:proofErr w:type="gramStart"/>
      <w:r w:rsidRPr="008F1A94">
        <w:rPr>
          <w:rFonts w:ascii="Arial Narrow" w:eastAsia="Arial Narrow" w:hAnsi="Arial Narrow" w:cs="Arial Narrow"/>
          <w:b/>
          <w:bCs/>
          <w:iCs/>
          <w:position w:val="0"/>
          <w:szCs w:val="22"/>
        </w:rPr>
        <w:t>them,  do</w:t>
      </w:r>
      <w:proofErr w:type="gramEnd"/>
      <w:r w:rsidRPr="008F1A94">
        <w:rPr>
          <w:rFonts w:ascii="Arial Narrow" w:eastAsia="Arial Narrow" w:hAnsi="Arial Narrow" w:cs="Arial Narrow"/>
          <w:b/>
          <w:bCs/>
          <w:iCs/>
          <w:position w:val="0"/>
          <w:szCs w:val="22"/>
        </w:rPr>
        <w:t xml:space="preserve">  so  with  appropriate  weight</w:t>
      </w:r>
    </w:p>
    <w:p w14:paraId="3F8AF4A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“4.6.4 The Objective and the Considerations together form the Decision Criteria.”</w:t>
      </w:r>
    </w:p>
    <w:p w14:paraId="60519490" w14:textId="227F8DD1" w:rsidR="0036321B" w:rsidRDefault="00D72F62" w:rsidP="00C51E75">
      <w:pPr>
        <w:ind w:left="1440" w:hanging="720"/>
        <w:rPr>
          <w:rFonts w:ascii="Arial Narrow" w:eastAsia="Arial Narrow" w:hAnsi="Arial Narrow" w:cs="Arial Narrow"/>
          <w:iCs/>
        </w:rPr>
      </w:pPr>
      <w:r>
        <w:rPr>
          <w:rFonts w:ascii="Arial Narrow" w:eastAsia="Arial Narrow" w:hAnsi="Arial Narrow" w:cs="Arial Narrow"/>
        </w:rPr>
        <w:t>4.5</w:t>
      </w:r>
      <w:r w:rsidR="00700B69">
        <w:rPr>
          <w:rFonts w:ascii="Arial Narrow" w:eastAsia="Arial Narrow" w:hAnsi="Arial Narrow" w:cs="Arial Narrow"/>
        </w:rPr>
        <w:tab/>
      </w:r>
      <w:r w:rsidR="0012084A">
        <w:rPr>
          <w:rFonts w:ascii="Arial Narrow" w:eastAsia="Arial Narrow" w:hAnsi="Arial Narrow" w:cs="Arial Narrow"/>
          <w:iCs/>
        </w:rPr>
        <w:t xml:space="preserve">GWR has strong and </w:t>
      </w:r>
      <w:r w:rsidR="00E9230F">
        <w:rPr>
          <w:rFonts w:ascii="Arial Narrow" w:eastAsia="Arial Narrow" w:hAnsi="Arial Narrow" w:cs="Arial Narrow"/>
          <w:iCs/>
        </w:rPr>
        <w:t>unwavering</w:t>
      </w:r>
      <w:r w:rsidR="0012084A">
        <w:rPr>
          <w:rFonts w:ascii="Arial Narrow" w:eastAsia="Arial Narrow" w:hAnsi="Arial Narrow" w:cs="Arial Narrow"/>
          <w:iCs/>
        </w:rPr>
        <w:t xml:space="preserve"> concern that </w:t>
      </w:r>
      <w:r w:rsidR="00326060">
        <w:rPr>
          <w:rFonts w:ascii="Arial Narrow" w:eastAsia="Arial Narrow" w:hAnsi="Arial Narrow" w:cs="Arial Narrow"/>
          <w:iCs/>
        </w:rPr>
        <w:t xml:space="preserve">Network Rail’s decision </w:t>
      </w:r>
      <w:r w:rsidR="0012084A">
        <w:rPr>
          <w:rFonts w:ascii="Arial Narrow" w:eastAsia="Arial Narrow" w:hAnsi="Arial Narrow" w:cs="Arial Narrow"/>
          <w:iCs/>
        </w:rPr>
        <w:t>will severely damage</w:t>
      </w:r>
      <w:r w:rsidR="00E9230F">
        <w:rPr>
          <w:rFonts w:ascii="Arial Narrow" w:eastAsia="Arial Narrow" w:hAnsi="Arial Narrow" w:cs="Arial Narrow"/>
          <w:iCs/>
        </w:rPr>
        <w:t xml:space="preserve"> GWR customer journeys, </w:t>
      </w:r>
      <w:r w:rsidR="00B95B7C">
        <w:rPr>
          <w:rFonts w:ascii="Arial Narrow" w:eastAsia="Arial Narrow" w:hAnsi="Arial Narrow" w:cs="Arial Narrow"/>
          <w:iCs/>
        </w:rPr>
        <w:t xml:space="preserve">net </w:t>
      </w:r>
      <w:r w:rsidR="00E9230F">
        <w:rPr>
          <w:rFonts w:ascii="Arial Narrow" w:eastAsia="Arial Narrow" w:hAnsi="Arial Narrow" w:cs="Arial Narrow"/>
          <w:iCs/>
        </w:rPr>
        <w:t xml:space="preserve">industry </w:t>
      </w:r>
      <w:r w:rsidR="00B95B7C">
        <w:rPr>
          <w:rFonts w:ascii="Arial Narrow" w:eastAsia="Arial Narrow" w:hAnsi="Arial Narrow" w:cs="Arial Narrow"/>
          <w:iCs/>
        </w:rPr>
        <w:t xml:space="preserve">viability </w:t>
      </w:r>
      <w:r w:rsidR="00E9230F">
        <w:rPr>
          <w:rFonts w:ascii="Arial Narrow" w:eastAsia="Arial Narrow" w:hAnsi="Arial Narrow" w:cs="Arial Narrow"/>
          <w:iCs/>
        </w:rPr>
        <w:t>and GWR and industry reputation.</w:t>
      </w:r>
      <w:r w:rsidR="00EC74BE">
        <w:rPr>
          <w:rFonts w:ascii="Arial Narrow" w:eastAsia="Arial Narrow" w:hAnsi="Arial Narrow" w:cs="Arial Narrow"/>
          <w:iCs/>
        </w:rPr>
        <w:t xml:space="preserve"> </w:t>
      </w:r>
      <w:r w:rsidR="00D536D6" w:rsidRPr="00D536D6">
        <w:rPr>
          <w:rFonts w:ascii="Arial Narrow" w:eastAsia="Arial Narrow" w:hAnsi="Arial Narrow" w:cs="Arial Narrow"/>
          <w:iCs/>
        </w:rPr>
        <w:t xml:space="preserve">The decision to limit capacity in this way will cause denied boarding at key locations and </w:t>
      </w:r>
      <w:r w:rsidR="00131B8C">
        <w:rPr>
          <w:rFonts w:ascii="Arial Narrow" w:eastAsia="Arial Narrow" w:hAnsi="Arial Narrow" w:cs="Arial Narrow"/>
          <w:iCs/>
        </w:rPr>
        <w:t>risks</w:t>
      </w:r>
      <w:r w:rsidR="00D536D6" w:rsidRPr="00D536D6">
        <w:rPr>
          <w:rFonts w:ascii="Arial Narrow" w:eastAsia="Arial Narrow" w:hAnsi="Arial Narrow" w:cs="Arial Narrow"/>
          <w:iCs/>
        </w:rPr>
        <w:t xml:space="preserve"> caus</w:t>
      </w:r>
      <w:r w:rsidR="00131B8C">
        <w:rPr>
          <w:rFonts w:ascii="Arial Narrow" w:eastAsia="Arial Narrow" w:hAnsi="Arial Narrow" w:cs="Arial Narrow"/>
          <w:iCs/>
        </w:rPr>
        <w:t>ing</w:t>
      </w:r>
      <w:r w:rsidR="00D536D6" w:rsidRPr="00D536D6">
        <w:rPr>
          <w:rFonts w:ascii="Arial Narrow" w:eastAsia="Arial Narrow" w:hAnsi="Arial Narrow" w:cs="Arial Narrow"/>
          <w:iCs/>
        </w:rPr>
        <w:t xml:space="preserve"> increased </w:t>
      </w:r>
      <w:r w:rsidR="00E4671E">
        <w:rPr>
          <w:rFonts w:ascii="Arial Narrow" w:eastAsia="Arial Narrow" w:hAnsi="Arial Narrow" w:cs="Arial Narrow"/>
          <w:iCs/>
        </w:rPr>
        <w:t>incident</w:t>
      </w:r>
      <w:r w:rsidR="00D536D6" w:rsidRPr="00D536D6">
        <w:rPr>
          <w:rFonts w:ascii="Arial Narrow" w:eastAsia="Arial Narrow" w:hAnsi="Arial Narrow" w:cs="Arial Narrow"/>
          <w:iCs/>
        </w:rPr>
        <w:t xml:space="preserve"> of accident and assault due to the resultant serious overcrowding.</w:t>
      </w:r>
      <w:r w:rsidR="00D536D6">
        <w:rPr>
          <w:rFonts w:ascii="Arial Narrow" w:eastAsia="Arial Narrow" w:hAnsi="Arial Narrow" w:cs="Arial Narrow"/>
          <w:iCs/>
        </w:rPr>
        <w:t xml:space="preserve"> </w:t>
      </w:r>
      <w:r w:rsidR="00EC74BE">
        <w:rPr>
          <w:rFonts w:ascii="Arial Narrow" w:eastAsia="Arial Narrow" w:hAnsi="Arial Narrow" w:cs="Arial Narrow"/>
          <w:iCs/>
        </w:rPr>
        <w:t xml:space="preserve">It believes </w:t>
      </w:r>
      <w:r w:rsidR="00B960B1">
        <w:rPr>
          <w:rFonts w:ascii="Arial Narrow" w:eastAsia="Arial Narrow" w:hAnsi="Arial Narrow" w:cs="Arial Narrow"/>
          <w:iCs/>
        </w:rPr>
        <w:t>Network Rail’s decis</w:t>
      </w:r>
      <w:r w:rsidR="00D536D6">
        <w:rPr>
          <w:rFonts w:ascii="Arial Narrow" w:eastAsia="Arial Narrow" w:hAnsi="Arial Narrow" w:cs="Arial Narrow"/>
          <w:iCs/>
        </w:rPr>
        <w:t>i</w:t>
      </w:r>
      <w:r w:rsidR="00B960B1">
        <w:rPr>
          <w:rFonts w:ascii="Arial Narrow" w:eastAsia="Arial Narrow" w:hAnsi="Arial Narrow" w:cs="Arial Narrow"/>
          <w:iCs/>
        </w:rPr>
        <w:t xml:space="preserve">on </w:t>
      </w:r>
      <w:r w:rsidR="00EC74BE">
        <w:rPr>
          <w:rFonts w:ascii="Arial Narrow" w:eastAsia="Arial Narrow" w:hAnsi="Arial Narrow" w:cs="Arial Narrow"/>
          <w:iCs/>
        </w:rPr>
        <w:t xml:space="preserve">is </w:t>
      </w:r>
      <w:r w:rsidR="003A483E">
        <w:rPr>
          <w:rFonts w:ascii="Arial Narrow" w:eastAsia="Arial Narrow" w:hAnsi="Arial Narrow" w:cs="Arial Narrow"/>
          <w:iCs/>
        </w:rPr>
        <w:t xml:space="preserve">wrong in accordance with the contractual needs </w:t>
      </w:r>
      <w:r w:rsidR="00B960B1">
        <w:rPr>
          <w:rFonts w:ascii="Arial Narrow" w:eastAsia="Arial Narrow" w:hAnsi="Arial Narrow" w:cs="Arial Narrow"/>
          <w:iCs/>
        </w:rPr>
        <w:t xml:space="preserve">and driving intent </w:t>
      </w:r>
      <w:r w:rsidR="003A483E">
        <w:rPr>
          <w:rFonts w:ascii="Arial Narrow" w:eastAsia="Arial Narrow" w:hAnsi="Arial Narrow" w:cs="Arial Narrow"/>
          <w:iCs/>
        </w:rPr>
        <w:t xml:space="preserve">of the Network </w:t>
      </w:r>
      <w:proofErr w:type="gramStart"/>
      <w:r w:rsidR="003A483E">
        <w:rPr>
          <w:rFonts w:ascii="Arial Narrow" w:eastAsia="Arial Narrow" w:hAnsi="Arial Narrow" w:cs="Arial Narrow"/>
          <w:iCs/>
        </w:rPr>
        <w:t>Code, and</w:t>
      </w:r>
      <w:proofErr w:type="gramEnd"/>
      <w:r w:rsidR="003A483E">
        <w:rPr>
          <w:rFonts w:ascii="Arial Narrow" w:eastAsia="Arial Narrow" w:hAnsi="Arial Narrow" w:cs="Arial Narrow"/>
          <w:iCs/>
        </w:rPr>
        <w:t xml:space="preserve"> </w:t>
      </w:r>
      <w:r w:rsidR="00F17B57">
        <w:rPr>
          <w:rFonts w:ascii="Arial Narrow" w:eastAsia="Arial Narrow" w:hAnsi="Arial Narrow" w:cs="Arial Narrow"/>
          <w:iCs/>
        </w:rPr>
        <w:t xml:space="preserve">is </w:t>
      </w:r>
      <w:r w:rsidR="00EC74BE">
        <w:rPr>
          <w:rFonts w:ascii="Arial Narrow" w:eastAsia="Arial Narrow" w:hAnsi="Arial Narrow" w:cs="Arial Narrow"/>
          <w:iCs/>
        </w:rPr>
        <w:t>unfounded and unnecessary.</w:t>
      </w:r>
      <w:r w:rsidR="00EC74BE">
        <w:rPr>
          <w:rFonts w:ascii="Arial Narrow" w:eastAsia="Arial Narrow" w:hAnsi="Arial Narrow" w:cs="Arial Narrow"/>
          <w:iCs/>
        </w:rPr>
        <w:tab/>
      </w:r>
    </w:p>
    <w:p w14:paraId="343B6601" w14:textId="77777777" w:rsidR="00BC4168" w:rsidRDefault="00BC4168">
      <w:pPr>
        <w:ind w:left="1440" w:hanging="720"/>
        <w:rPr>
          <w:rFonts w:ascii="Arial Narrow" w:eastAsia="Arial Narrow" w:hAnsi="Arial Narrow" w:cs="Arial Narrow"/>
        </w:rPr>
      </w:pPr>
    </w:p>
    <w:p w14:paraId="693F0FA3" w14:textId="53CA894C" w:rsidR="00B12196" w:rsidRPr="001A13E2" w:rsidRDefault="0083650B">
      <w:pPr>
        <w:ind w:left="1440" w:hanging="720"/>
        <w:rPr>
          <w:rFonts w:ascii="Arial Narrow" w:eastAsia="Arial Narrow" w:hAnsi="Arial Narrow" w:cs="Arial Narrow"/>
          <w:iCs/>
        </w:rPr>
      </w:pPr>
      <w:r>
        <w:rPr>
          <w:rFonts w:ascii="Arial Narrow" w:eastAsia="Arial Narrow" w:hAnsi="Arial Narrow" w:cs="Arial Narrow"/>
        </w:rPr>
        <w:t>4.</w:t>
      </w:r>
      <w:r w:rsidR="004024BF">
        <w:rPr>
          <w:rFonts w:ascii="Arial Narrow" w:eastAsia="Arial Narrow" w:hAnsi="Arial Narrow" w:cs="Arial Narrow"/>
        </w:rPr>
        <w:t>6</w:t>
      </w:r>
      <w:r>
        <w:rPr>
          <w:rFonts w:ascii="Arial Narrow" w:eastAsia="Arial Narrow" w:hAnsi="Arial Narrow" w:cs="Arial Narrow"/>
        </w:rPr>
        <w:tab/>
      </w:r>
      <w:r w:rsidR="008E6DB2" w:rsidRPr="001A13E2">
        <w:rPr>
          <w:rFonts w:ascii="Arial Narrow" w:eastAsia="Arial Narrow" w:hAnsi="Arial Narrow" w:cs="Arial Narrow"/>
          <w:iCs/>
        </w:rPr>
        <w:t>Appendix 1</w:t>
      </w:r>
      <w:r w:rsidR="007259E6">
        <w:rPr>
          <w:rFonts w:ascii="Arial Narrow" w:eastAsia="Arial Narrow" w:hAnsi="Arial Narrow" w:cs="Arial Narrow"/>
          <w:iCs/>
        </w:rPr>
        <w:t xml:space="preserve"> shows Network Rail’s analysis of GWR demand</w:t>
      </w:r>
      <w:r w:rsidR="00B12196" w:rsidRPr="001A13E2">
        <w:rPr>
          <w:rFonts w:ascii="Arial Narrow" w:eastAsia="Arial Narrow" w:hAnsi="Arial Narrow" w:cs="Arial Narrow"/>
          <w:iCs/>
        </w:rPr>
        <w:t>;</w:t>
      </w:r>
    </w:p>
    <w:p w14:paraId="628E3330" w14:textId="77777777" w:rsidR="00B12196" w:rsidRPr="001A13E2" w:rsidRDefault="00B12196">
      <w:pPr>
        <w:ind w:left="1440" w:hanging="720"/>
        <w:rPr>
          <w:rFonts w:ascii="Arial Narrow" w:eastAsia="Arial Narrow" w:hAnsi="Arial Narrow" w:cs="Arial Narrow"/>
          <w:iCs/>
        </w:rPr>
      </w:pPr>
    </w:p>
    <w:p w14:paraId="343B6603" w14:textId="2230CD25" w:rsidR="00BC4168" w:rsidRDefault="00B12196" w:rsidP="004A3F57">
      <w:pPr>
        <w:ind w:left="1440"/>
        <w:rPr>
          <w:rFonts w:ascii="Arial Narrow" w:eastAsia="Arial Narrow" w:hAnsi="Arial Narrow" w:cs="Arial Narrow"/>
          <w:iCs/>
        </w:rPr>
      </w:pPr>
      <w:r w:rsidRPr="001A13E2">
        <w:rPr>
          <w:rFonts w:ascii="Arial Narrow" w:eastAsia="Arial Narrow" w:hAnsi="Arial Narrow" w:cs="Arial Narrow"/>
          <w:iCs/>
        </w:rPr>
        <w:t>Appendix 2</w:t>
      </w:r>
      <w:r w:rsidR="002663D9">
        <w:rPr>
          <w:rFonts w:ascii="Arial Narrow" w:eastAsia="Arial Narrow" w:hAnsi="Arial Narrow" w:cs="Arial Narrow"/>
          <w:iCs/>
        </w:rPr>
        <w:t xml:space="preserve">; </w:t>
      </w:r>
      <w:r w:rsidR="007259E6">
        <w:rPr>
          <w:rFonts w:ascii="Arial Narrow" w:eastAsia="Arial Narrow" w:hAnsi="Arial Narrow" w:cs="Arial Narrow"/>
          <w:iCs/>
        </w:rPr>
        <w:t xml:space="preserve">shows Network Rail’s analysis of </w:t>
      </w:r>
      <w:r w:rsidR="00AA4CEC">
        <w:rPr>
          <w:rFonts w:ascii="Arial Narrow" w:eastAsia="Arial Narrow" w:hAnsi="Arial Narrow" w:cs="Arial Narrow"/>
          <w:iCs/>
        </w:rPr>
        <w:t>each toc’s separate demand;</w:t>
      </w:r>
    </w:p>
    <w:p w14:paraId="4F16C2D5" w14:textId="77777777" w:rsidR="00CD06B9" w:rsidRDefault="00CD06B9" w:rsidP="004A3F57">
      <w:pPr>
        <w:ind w:left="1440"/>
        <w:rPr>
          <w:rFonts w:ascii="Arial Narrow" w:eastAsia="Arial Narrow" w:hAnsi="Arial Narrow" w:cs="Arial Narrow"/>
          <w:iCs/>
        </w:rPr>
      </w:pPr>
    </w:p>
    <w:p w14:paraId="77FEBD70" w14:textId="77777777" w:rsidR="00AB36EF" w:rsidRDefault="00AB36EF" w:rsidP="00AB36EF">
      <w:pPr>
        <w:ind w:left="1440"/>
        <w:rPr>
          <w:rFonts w:ascii="Arial Narrow" w:eastAsia="Arial Narrow" w:hAnsi="Arial Narrow" w:cs="Arial Narrow"/>
          <w:iCs/>
        </w:rPr>
      </w:pPr>
      <w:r w:rsidRPr="001D671B">
        <w:rPr>
          <w:rFonts w:ascii="Arial Narrow" w:eastAsia="Arial Narrow" w:hAnsi="Arial Narrow" w:cs="Arial Narrow"/>
          <w:iCs/>
        </w:rPr>
        <w:t xml:space="preserve">Appendix 3 shows Network Rail’s Decision regarding the number of paths to be made available to each operator in each hour in each direction on each day </w:t>
      </w:r>
    </w:p>
    <w:p w14:paraId="02B66502" w14:textId="77777777" w:rsidR="00AB36EF" w:rsidRDefault="00AB36EF" w:rsidP="00AB36EF">
      <w:pPr>
        <w:ind w:left="1440"/>
        <w:rPr>
          <w:rFonts w:ascii="Arial Narrow" w:eastAsia="Arial Narrow" w:hAnsi="Arial Narrow" w:cs="Arial Narrow"/>
          <w:iCs/>
        </w:rPr>
      </w:pPr>
    </w:p>
    <w:p w14:paraId="2A4D9FD2" w14:textId="77777777" w:rsidR="00AB36EF" w:rsidRPr="001D671B" w:rsidRDefault="00AB36EF" w:rsidP="00AB36EF">
      <w:pPr>
        <w:ind w:left="1440"/>
        <w:rPr>
          <w:rFonts w:ascii="Arial Narrow" w:eastAsia="Arial Narrow" w:hAnsi="Arial Narrow" w:cs="Arial Narrow"/>
          <w:iCs/>
        </w:rPr>
      </w:pPr>
      <w:r>
        <w:rPr>
          <w:rFonts w:ascii="Arial Narrow" w:eastAsia="Arial Narrow" w:hAnsi="Arial Narrow" w:cs="Arial Narrow"/>
          <w:iCs/>
        </w:rPr>
        <w:t xml:space="preserve">Appendix 4 </w:t>
      </w:r>
      <w:r w:rsidRPr="001D671B">
        <w:rPr>
          <w:rFonts w:ascii="Arial Narrow" w:eastAsia="Arial Narrow" w:hAnsi="Arial Narrow" w:cs="Arial Narrow"/>
          <w:iCs/>
        </w:rPr>
        <w:t>the email contain</w:t>
      </w:r>
      <w:r>
        <w:rPr>
          <w:rFonts w:ascii="Arial Narrow" w:eastAsia="Arial Narrow" w:hAnsi="Arial Narrow" w:cs="Arial Narrow"/>
          <w:iCs/>
        </w:rPr>
        <w:t>in</w:t>
      </w:r>
      <w:r w:rsidRPr="001D671B">
        <w:rPr>
          <w:rFonts w:ascii="Arial Narrow" w:eastAsia="Arial Narrow" w:hAnsi="Arial Narrow" w:cs="Arial Narrow"/>
          <w:iCs/>
        </w:rPr>
        <w:t>g the document</w:t>
      </w:r>
      <w:r>
        <w:rPr>
          <w:rFonts w:ascii="Arial Narrow" w:eastAsia="Arial Narrow" w:hAnsi="Arial Narrow" w:cs="Arial Narrow"/>
          <w:iCs/>
        </w:rPr>
        <w:t xml:space="preserve"> in Appendix 3</w:t>
      </w:r>
      <w:r w:rsidRPr="001D671B">
        <w:rPr>
          <w:rFonts w:ascii="Arial Narrow" w:eastAsia="Arial Narrow" w:hAnsi="Arial Narrow" w:cs="Arial Narrow"/>
          <w:iCs/>
        </w:rPr>
        <w:t xml:space="preserve">; </w:t>
      </w:r>
    </w:p>
    <w:p w14:paraId="68BAC6E1" w14:textId="77777777" w:rsidR="009F5628" w:rsidRDefault="009F5628" w:rsidP="004A3F57">
      <w:pPr>
        <w:ind w:left="1440"/>
        <w:rPr>
          <w:rFonts w:ascii="Arial Narrow" w:eastAsia="Arial Narrow" w:hAnsi="Arial Narrow" w:cs="Arial Narrow"/>
          <w:iCs/>
        </w:rPr>
      </w:pPr>
    </w:p>
    <w:p w14:paraId="13E3754E" w14:textId="77777777" w:rsidR="00FD1EE7" w:rsidRDefault="009F5628" w:rsidP="004A3F57">
      <w:pPr>
        <w:ind w:left="1440"/>
        <w:rPr>
          <w:rFonts w:ascii="Arial Narrow" w:eastAsia="Arial Narrow" w:hAnsi="Arial Narrow" w:cs="Arial Narrow"/>
          <w:iCs/>
        </w:rPr>
      </w:pPr>
      <w:r>
        <w:rPr>
          <w:rFonts w:ascii="Arial Narrow" w:eastAsia="Arial Narrow" w:hAnsi="Arial Narrow" w:cs="Arial Narrow"/>
          <w:iCs/>
        </w:rPr>
        <w:t>Appendix 5 shows the CPPP contain</w:t>
      </w:r>
      <w:r w:rsidR="005A156F">
        <w:rPr>
          <w:rFonts w:ascii="Arial Narrow" w:eastAsia="Arial Narrow" w:hAnsi="Arial Narrow" w:cs="Arial Narrow"/>
          <w:iCs/>
        </w:rPr>
        <w:t>in</w:t>
      </w:r>
      <w:r>
        <w:rPr>
          <w:rFonts w:ascii="Arial Narrow" w:eastAsia="Arial Narrow" w:hAnsi="Arial Narrow" w:cs="Arial Narrow"/>
          <w:iCs/>
        </w:rPr>
        <w:t>g the possession</w:t>
      </w:r>
      <w:r w:rsidR="00FD1EE7">
        <w:rPr>
          <w:rFonts w:ascii="Arial Narrow" w:eastAsia="Arial Narrow" w:hAnsi="Arial Narrow" w:cs="Arial Narrow"/>
          <w:iCs/>
        </w:rPr>
        <w:t xml:space="preserve">; and </w:t>
      </w:r>
    </w:p>
    <w:p w14:paraId="5E7F2D9A" w14:textId="77777777" w:rsidR="00FD1EE7" w:rsidRDefault="00FD1EE7" w:rsidP="004A3F57">
      <w:pPr>
        <w:ind w:left="1440"/>
        <w:rPr>
          <w:rFonts w:ascii="Arial Narrow" w:eastAsia="Arial Narrow" w:hAnsi="Arial Narrow" w:cs="Arial Narrow"/>
          <w:iCs/>
        </w:rPr>
      </w:pPr>
    </w:p>
    <w:p w14:paraId="446FB05A" w14:textId="453ACF98" w:rsidR="00CD06B9" w:rsidRPr="001A13E2" w:rsidRDefault="00FD1EE7" w:rsidP="004A3F57">
      <w:pPr>
        <w:ind w:left="1440"/>
        <w:rPr>
          <w:rFonts w:ascii="Arial Narrow" w:eastAsia="Arial Narrow" w:hAnsi="Arial Narrow" w:cs="Arial Narrow"/>
          <w:iCs/>
        </w:rPr>
      </w:pPr>
      <w:r>
        <w:rPr>
          <w:rFonts w:ascii="Arial Narrow" w:eastAsia="Arial Narrow" w:hAnsi="Arial Narrow" w:cs="Arial Narrow"/>
          <w:iCs/>
        </w:rPr>
        <w:t>Appendix 6 shows an email from GWR to NR</w:t>
      </w:r>
      <w:r w:rsidR="001D671B">
        <w:rPr>
          <w:rFonts w:ascii="Arial Narrow" w:eastAsia="Arial Narrow" w:hAnsi="Arial Narrow" w:cs="Arial Narrow"/>
          <w:iCs/>
        </w:rPr>
        <w:t xml:space="preserve"> before the decision;</w:t>
      </w:r>
    </w:p>
    <w:p w14:paraId="709D31F3" w14:textId="77777777" w:rsidR="001A13E2" w:rsidRDefault="001A13E2" w:rsidP="004A3F57">
      <w:pPr>
        <w:ind w:left="1440"/>
        <w:rPr>
          <w:rFonts w:ascii="Arial Narrow" w:eastAsia="Arial Narrow" w:hAnsi="Arial Narrow" w:cs="Arial Narrow"/>
          <w:iCs/>
        </w:rPr>
      </w:pPr>
    </w:p>
    <w:p w14:paraId="343B660B" w14:textId="3CE66B57" w:rsidR="00BC4168" w:rsidRDefault="002663D9" w:rsidP="001A13E2">
      <w:pPr>
        <w:ind w:left="1440"/>
        <w:rPr>
          <w:rFonts w:ascii="Arial Narrow" w:eastAsia="Arial Narrow" w:hAnsi="Arial Narrow" w:cs="Arial Narrow"/>
          <w:iCs/>
        </w:rPr>
      </w:pPr>
      <w:r>
        <w:rPr>
          <w:rFonts w:ascii="Arial Narrow" w:eastAsia="Arial Narrow" w:hAnsi="Arial Narrow" w:cs="Arial Narrow"/>
          <w:iCs/>
        </w:rPr>
        <w:t>All</w:t>
      </w:r>
      <w:r w:rsidR="001A13E2">
        <w:rPr>
          <w:rFonts w:ascii="Arial Narrow" w:eastAsia="Arial Narrow" w:hAnsi="Arial Narrow" w:cs="Arial Narrow"/>
          <w:iCs/>
        </w:rPr>
        <w:t xml:space="preserve"> documents </w:t>
      </w:r>
      <w:r w:rsidR="00373DB5">
        <w:rPr>
          <w:rFonts w:ascii="Arial Narrow" w:eastAsia="Arial Narrow" w:hAnsi="Arial Narrow" w:cs="Arial Narrow"/>
          <w:iCs/>
        </w:rPr>
        <w:t xml:space="preserve">Appendix One to Appendix Three </w:t>
      </w:r>
      <w:r w:rsidR="000B0652">
        <w:rPr>
          <w:rFonts w:ascii="Arial Narrow" w:eastAsia="Arial Narrow" w:hAnsi="Arial Narrow" w:cs="Arial Narrow"/>
          <w:iCs/>
        </w:rPr>
        <w:t xml:space="preserve">were </w:t>
      </w:r>
      <w:r w:rsidR="001A13E2">
        <w:rPr>
          <w:rFonts w:ascii="Arial Narrow" w:eastAsia="Arial Narrow" w:hAnsi="Arial Narrow" w:cs="Arial Narrow"/>
          <w:iCs/>
        </w:rPr>
        <w:t>in Network Rail’s possession</w:t>
      </w:r>
      <w:r w:rsidR="00182D40">
        <w:rPr>
          <w:rFonts w:ascii="Arial Narrow" w:eastAsia="Arial Narrow" w:hAnsi="Arial Narrow" w:cs="Arial Narrow"/>
          <w:iCs/>
        </w:rPr>
        <w:t xml:space="preserve"> in time to </w:t>
      </w:r>
      <w:r w:rsidR="004834FE">
        <w:rPr>
          <w:rFonts w:ascii="Arial Narrow" w:eastAsia="Arial Narrow" w:hAnsi="Arial Narrow" w:cs="Arial Narrow"/>
          <w:iCs/>
        </w:rPr>
        <w:t>aff</w:t>
      </w:r>
      <w:r w:rsidR="00AD47EE">
        <w:rPr>
          <w:rFonts w:ascii="Arial Narrow" w:eastAsia="Arial Narrow" w:hAnsi="Arial Narrow" w:cs="Arial Narrow"/>
          <w:iCs/>
        </w:rPr>
        <w:t>e</w:t>
      </w:r>
      <w:r w:rsidR="004834FE">
        <w:rPr>
          <w:rFonts w:ascii="Arial Narrow" w:eastAsia="Arial Narrow" w:hAnsi="Arial Narrow" w:cs="Arial Narrow"/>
          <w:iCs/>
        </w:rPr>
        <w:t xml:space="preserve">ct </w:t>
      </w:r>
      <w:r w:rsidR="000B0652">
        <w:rPr>
          <w:rFonts w:ascii="Arial Narrow" w:eastAsia="Arial Narrow" w:hAnsi="Arial Narrow" w:cs="Arial Narrow"/>
          <w:iCs/>
        </w:rPr>
        <w:t>Network Rail’s</w:t>
      </w:r>
      <w:r w:rsidR="004834FE">
        <w:rPr>
          <w:rFonts w:ascii="Arial Narrow" w:eastAsia="Arial Narrow" w:hAnsi="Arial Narrow" w:cs="Arial Narrow"/>
          <w:iCs/>
        </w:rPr>
        <w:t xml:space="preserve"> decision </w:t>
      </w:r>
      <w:r w:rsidR="00373DB5">
        <w:rPr>
          <w:rFonts w:ascii="Arial Narrow" w:eastAsia="Arial Narrow" w:hAnsi="Arial Narrow" w:cs="Arial Narrow"/>
          <w:iCs/>
        </w:rPr>
        <w:t xml:space="preserve">(published </w:t>
      </w:r>
      <w:r w:rsidR="00A541F6">
        <w:rPr>
          <w:rFonts w:ascii="Arial Narrow" w:eastAsia="Arial Narrow" w:hAnsi="Arial Narrow" w:cs="Arial Narrow"/>
          <w:iCs/>
        </w:rPr>
        <w:t xml:space="preserve">as per Appendix Four) </w:t>
      </w:r>
    </w:p>
    <w:p w14:paraId="05AF7D22" w14:textId="77777777" w:rsidR="008E3E3B" w:rsidRDefault="008E3E3B" w:rsidP="001A13E2">
      <w:pPr>
        <w:ind w:left="1440"/>
        <w:rPr>
          <w:rFonts w:ascii="Arial Narrow" w:eastAsia="Arial Narrow" w:hAnsi="Arial Narrow" w:cs="Arial Narrow"/>
          <w:iCs/>
        </w:rPr>
      </w:pPr>
    </w:p>
    <w:p w14:paraId="343B660C" w14:textId="77777777" w:rsidR="00BC4168" w:rsidRDefault="00BC4168">
      <w:pPr>
        <w:ind w:left="720"/>
        <w:rPr>
          <w:rFonts w:ascii="Arial Narrow" w:eastAsia="Arial Narrow" w:hAnsi="Arial Narrow" w:cs="Arial Narrow"/>
        </w:rPr>
      </w:pPr>
    </w:p>
    <w:p w14:paraId="343B660D"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EXPLANATION OF EACH ISSUE IN DISPUTE AND THE CLAIMANT’S ARGUMENTS TO SUPPORT ITS CASE</w:t>
      </w:r>
    </w:p>
    <w:p w14:paraId="343B660E" w14:textId="77777777" w:rsidR="00BC4168" w:rsidRDefault="00BC4168">
      <w:pPr>
        <w:ind w:left="720"/>
        <w:rPr>
          <w:rFonts w:ascii="Arial Narrow" w:eastAsia="Arial Narrow" w:hAnsi="Arial Narrow" w:cs="Arial Narrow"/>
        </w:rPr>
      </w:pPr>
    </w:p>
    <w:p w14:paraId="649867C6" w14:textId="214B3BAF" w:rsidR="00EC2405" w:rsidRDefault="001C5348"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5.</w:t>
      </w:r>
      <w:r w:rsidR="00BD7F4C">
        <w:rPr>
          <w:rFonts w:ascii="Arial Narrow" w:hAnsi="Arial Narrow"/>
          <w:iCs/>
        </w:rPr>
        <w:t>1</w:t>
      </w:r>
      <w:r w:rsidR="004024BF">
        <w:rPr>
          <w:rFonts w:ascii="Arial Narrow" w:hAnsi="Arial Narrow"/>
          <w:iCs/>
        </w:rPr>
        <w:tab/>
        <w:t xml:space="preserve">Network Rail has </w:t>
      </w:r>
      <w:r w:rsidR="00857CA8">
        <w:rPr>
          <w:rFonts w:ascii="Arial Narrow" w:hAnsi="Arial Narrow"/>
          <w:iCs/>
        </w:rPr>
        <w:t xml:space="preserve">provided too much weighting to performance and insufficient to the carrying of demand. </w:t>
      </w:r>
      <w:r w:rsidR="00DA3081">
        <w:rPr>
          <w:rFonts w:ascii="Arial Narrow" w:hAnsi="Arial Narrow"/>
          <w:iCs/>
        </w:rPr>
        <w:t xml:space="preserve">This will lead to passengers being turned away on the platform. </w:t>
      </w:r>
      <w:r w:rsidR="00A01D98">
        <w:rPr>
          <w:rFonts w:ascii="Arial Narrow" w:hAnsi="Arial Narrow"/>
          <w:iCs/>
        </w:rPr>
        <w:t>GWR believes it is obvious that if trains can run then trains need to run to accommodate demand</w:t>
      </w:r>
      <w:r w:rsidR="00DA3081">
        <w:rPr>
          <w:rFonts w:ascii="Arial Narrow" w:hAnsi="Arial Narrow"/>
          <w:iCs/>
        </w:rPr>
        <w:t>. Not to do so shows a call</w:t>
      </w:r>
      <w:r w:rsidR="003F1179">
        <w:rPr>
          <w:rFonts w:ascii="Arial Narrow" w:hAnsi="Arial Narrow"/>
          <w:iCs/>
        </w:rPr>
        <w:t>ousness inconsistent with a professional train operator</w:t>
      </w:r>
      <w:r w:rsidR="00FE6671">
        <w:rPr>
          <w:rFonts w:ascii="Arial Narrow" w:hAnsi="Arial Narrow"/>
          <w:iCs/>
        </w:rPr>
        <w:t>, and certainly not with GWR where the customer is paramount</w:t>
      </w:r>
      <w:r w:rsidR="003F1179">
        <w:rPr>
          <w:rFonts w:ascii="Arial Narrow" w:hAnsi="Arial Narrow"/>
          <w:iCs/>
        </w:rPr>
        <w:t>.</w:t>
      </w:r>
      <w:r w:rsidR="00A01D98">
        <w:rPr>
          <w:rFonts w:ascii="Arial Narrow" w:hAnsi="Arial Narrow"/>
          <w:iCs/>
        </w:rPr>
        <w:t xml:space="preserve"> </w:t>
      </w:r>
    </w:p>
    <w:p w14:paraId="1D5782B5" w14:textId="704963F4" w:rsidR="00F21857" w:rsidRPr="00820B72" w:rsidRDefault="00F21857"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5.</w:t>
      </w:r>
      <w:r w:rsidR="00BD7F4C">
        <w:rPr>
          <w:rFonts w:ascii="Arial Narrow" w:hAnsi="Arial Narrow"/>
          <w:iCs/>
        </w:rPr>
        <w:t>2</w:t>
      </w:r>
      <w:r w:rsidR="00FE6671">
        <w:rPr>
          <w:rFonts w:ascii="Arial Narrow" w:hAnsi="Arial Narrow"/>
          <w:iCs/>
        </w:rPr>
        <w:tab/>
        <w:t>N</w:t>
      </w:r>
      <w:r w:rsidR="00CF18BE">
        <w:rPr>
          <w:rFonts w:ascii="Arial Narrow" w:hAnsi="Arial Narrow"/>
          <w:iCs/>
        </w:rPr>
        <w:t xml:space="preserve">etwork Rail’s own analysis (as per Appendix </w:t>
      </w:r>
      <w:r w:rsidR="00751A32">
        <w:rPr>
          <w:rFonts w:ascii="Arial Narrow" w:hAnsi="Arial Narrow"/>
          <w:iCs/>
        </w:rPr>
        <w:t>One</w:t>
      </w:r>
      <w:r w:rsidR="00751A32" w:rsidRPr="00820B72">
        <w:rPr>
          <w:rFonts w:ascii="Arial Narrow" w:hAnsi="Arial Narrow"/>
          <w:iCs/>
        </w:rPr>
        <w:t>)</w:t>
      </w:r>
      <w:r w:rsidR="00751A32">
        <w:rPr>
          <w:rFonts w:ascii="Arial Narrow" w:hAnsi="Arial Narrow"/>
          <w:iCs/>
        </w:rPr>
        <w:t xml:space="preserve"> </w:t>
      </w:r>
      <w:r w:rsidR="00F23EAA">
        <w:rPr>
          <w:rFonts w:ascii="Arial Narrow" w:hAnsi="Arial Narrow"/>
          <w:iCs/>
        </w:rPr>
        <w:t>shows the hours, days and directions where its decision leads to insufficient GW</w:t>
      </w:r>
      <w:r w:rsidR="00945D63">
        <w:rPr>
          <w:rFonts w:ascii="Arial Narrow" w:hAnsi="Arial Narrow"/>
          <w:iCs/>
        </w:rPr>
        <w:t>R</w:t>
      </w:r>
      <w:r w:rsidR="00F23EAA">
        <w:rPr>
          <w:rFonts w:ascii="Arial Narrow" w:hAnsi="Arial Narrow"/>
          <w:iCs/>
        </w:rPr>
        <w:t xml:space="preserve"> accommodation. Network Rail has ignored this in order it says to optimise punctuality</w:t>
      </w:r>
      <w:r w:rsidRPr="00820B72">
        <w:rPr>
          <w:rFonts w:ascii="Arial Narrow" w:hAnsi="Arial Narrow"/>
          <w:iCs/>
        </w:rPr>
        <w:t>.</w:t>
      </w:r>
      <w:r w:rsidR="008C574E">
        <w:rPr>
          <w:rFonts w:ascii="Arial Narrow" w:hAnsi="Arial Narrow"/>
          <w:iCs/>
        </w:rPr>
        <w:t xml:space="preserve"> </w:t>
      </w:r>
      <w:r w:rsidR="007F4A57">
        <w:rPr>
          <w:rFonts w:ascii="Arial Narrow" w:hAnsi="Arial Narrow"/>
          <w:iCs/>
        </w:rPr>
        <w:t>GWR runs train to move passengers</w:t>
      </w:r>
      <w:r w:rsidR="008C574E">
        <w:rPr>
          <w:rFonts w:ascii="Arial Narrow" w:hAnsi="Arial Narrow"/>
          <w:iCs/>
        </w:rPr>
        <w:t xml:space="preserve"> to bring essential revenue into the industry</w:t>
      </w:r>
      <w:r w:rsidR="007F4A57">
        <w:rPr>
          <w:rFonts w:ascii="Arial Narrow" w:hAnsi="Arial Narrow"/>
          <w:iCs/>
        </w:rPr>
        <w:t xml:space="preserve">. Network Rail </w:t>
      </w:r>
      <w:r w:rsidR="008C574E">
        <w:rPr>
          <w:rFonts w:ascii="Arial Narrow" w:hAnsi="Arial Narrow"/>
          <w:iCs/>
        </w:rPr>
        <w:t xml:space="preserve">uses its fixed charges to </w:t>
      </w:r>
      <w:r w:rsidR="007F4A57">
        <w:rPr>
          <w:rFonts w:ascii="Arial Narrow" w:hAnsi="Arial Narrow"/>
          <w:iCs/>
        </w:rPr>
        <w:t>provide infrastructure and timetabl</w:t>
      </w:r>
      <w:r w:rsidR="00945D63">
        <w:rPr>
          <w:rFonts w:ascii="Arial Narrow" w:hAnsi="Arial Narrow"/>
          <w:iCs/>
        </w:rPr>
        <w:t>ing</w:t>
      </w:r>
      <w:r w:rsidR="0083645D">
        <w:rPr>
          <w:rFonts w:ascii="Arial Narrow" w:hAnsi="Arial Narrow"/>
          <w:iCs/>
        </w:rPr>
        <w:t xml:space="preserve"> </w:t>
      </w:r>
      <w:r w:rsidR="00945D63">
        <w:rPr>
          <w:rFonts w:ascii="Arial Narrow" w:hAnsi="Arial Narrow"/>
          <w:iCs/>
        </w:rPr>
        <w:t xml:space="preserve">to optimise train </w:t>
      </w:r>
      <w:r w:rsidR="0083645D">
        <w:rPr>
          <w:rFonts w:ascii="Arial Narrow" w:hAnsi="Arial Narrow"/>
          <w:iCs/>
        </w:rPr>
        <w:t xml:space="preserve">running </w:t>
      </w:r>
      <w:r w:rsidR="00945D63">
        <w:rPr>
          <w:rFonts w:ascii="Arial Narrow" w:hAnsi="Arial Narrow"/>
          <w:iCs/>
        </w:rPr>
        <w:t>performance. It is under scrutiny from the Office of Rail and Road</w:t>
      </w:r>
      <w:r w:rsidR="0083645D">
        <w:rPr>
          <w:rFonts w:ascii="Arial Narrow" w:hAnsi="Arial Narrow"/>
          <w:iCs/>
        </w:rPr>
        <w:t xml:space="preserve"> to hit train running performance targets and </w:t>
      </w:r>
      <w:r w:rsidR="00AC784A">
        <w:rPr>
          <w:rFonts w:ascii="Arial Narrow" w:hAnsi="Arial Narrow"/>
          <w:iCs/>
        </w:rPr>
        <w:t xml:space="preserve">Network Rail, Western </w:t>
      </w:r>
      <w:r w:rsidR="0083645D">
        <w:rPr>
          <w:rFonts w:ascii="Arial Narrow" w:hAnsi="Arial Narrow"/>
          <w:iCs/>
        </w:rPr>
        <w:t>has recently failed to do this</w:t>
      </w:r>
      <w:r w:rsidR="00846846">
        <w:rPr>
          <w:rFonts w:ascii="Arial Narrow" w:hAnsi="Arial Narrow"/>
          <w:iCs/>
        </w:rPr>
        <w:t xml:space="preserve"> even though other routes have</w:t>
      </w:r>
      <w:r w:rsidR="0083645D">
        <w:rPr>
          <w:rFonts w:ascii="Arial Narrow" w:hAnsi="Arial Narrow"/>
          <w:iCs/>
        </w:rPr>
        <w:t xml:space="preserve">. </w:t>
      </w:r>
      <w:r w:rsidR="00846846">
        <w:rPr>
          <w:rFonts w:ascii="Arial Narrow" w:hAnsi="Arial Narrow"/>
          <w:iCs/>
        </w:rPr>
        <w:t>GW</w:t>
      </w:r>
      <w:r w:rsidR="00A031C9">
        <w:rPr>
          <w:rFonts w:ascii="Arial Narrow" w:hAnsi="Arial Narrow"/>
          <w:iCs/>
        </w:rPr>
        <w:t>R</w:t>
      </w:r>
      <w:r w:rsidR="00846846">
        <w:rPr>
          <w:rFonts w:ascii="Arial Narrow" w:hAnsi="Arial Narrow"/>
          <w:iCs/>
        </w:rPr>
        <w:t xml:space="preserve"> supports remedial action to restore overal</w:t>
      </w:r>
      <w:r w:rsidR="00A031C9">
        <w:rPr>
          <w:rFonts w:ascii="Arial Narrow" w:hAnsi="Arial Narrow"/>
          <w:iCs/>
        </w:rPr>
        <w:t>l</w:t>
      </w:r>
      <w:r w:rsidR="00846846">
        <w:rPr>
          <w:rFonts w:ascii="Arial Narrow" w:hAnsi="Arial Narrow"/>
          <w:iCs/>
        </w:rPr>
        <w:t xml:space="preserve"> punctuality (after all it affects </w:t>
      </w:r>
      <w:r w:rsidR="00A031C9">
        <w:rPr>
          <w:rFonts w:ascii="Arial Narrow" w:hAnsi="Arial Narrow"/>
          <w:iCs/>
        </w:rPr>
        <w:t>passenger income and train operating cost)</w:t>
      </w:r>
      <w:r w:rsidR="001A6CC7">
        <w:rPr>
          <w:rFonts w:ascii="Arial Narrow" w:hAnsi="Arial Narrow"/>
          <w:iCs/>
        </w:rPr>
        <w:t xml:space="preserve"> but tinkering at four days in the year will have minimal effect. </w:t>
      </w:r>
      <w:r w:rsidR="0036408E">
        <w:rPr>
          <w:rFonts w:ascii="Arial Narrow" w:hAnsi="Arial Narrow"/>
          <w:iCs/>
        </w:rPr>
        <w:t>Even then because demand is very low on long distance journeys on Easter Day GW</w:t>
      </w:r>
      <w:r w:rsidR="009F392B">
        <w:rPr>
          <w:rFonts w:ascii="Arial Narrow" w:hAnsi="Arial Narrow"/>
          <w:iCs/>
        </w:rPr>
        <w:t>R</w:t>
      </w:r>
      <w:r w:rsidR="0036408E">
        <w:rPr>
          <w:rFonts w:ascii="Arial Narrow" w:hAnsi="Arial Narrow"/>
          <w:iCs/>
        </w:rPr>
        <w:t xml:space="preserve"> will be able to reduce its service significantly </w:t>
      </w:r>
      <w:r w:rsidR="009F392B">
        <w:rPr>
          <w:rFonts w:ascii="Arial Narrow" w:hAnsi="Arial Narrow"/>
          <w:iCs/>
        </w:rPr>
        <w:t>reducing congestion throughout that day and improving performance figures.</w:t>
      </w:r>
      <w:r w:rsidR="008E2779">
        <w:rPr>
          <w:rFonts w:ascii="Arial Narrow" w:hAnsi="Arial Narrow"/>
          <w:iCs/>
        </w:rPr>
        <w:t xml:space="preserve"> In </w:t>
      </w:r>
      <w:proofErr w:type="gramStart"/>
      <w:r w:rsidR="008E2779">
        <w:rPr>
          <w:rFonts w:ascii="Arial Narrow" w:hAnsi="Arial Narrow"/>
          <w:iCs/>
        </w:rPr>
        <w:t>addition</w:t>
      </w:r>
      <w:proofErr w:type="gramEnd"/>
      <w:r w:rsidR="008E2779">
        <w:rPr>
          <w:rFonts w:ascii="Arial Narrow" w:hAnsi="Arial Narrow"/>
          <w:iCs/>
        </w:rPr>
        <w:t xml:space="preserve"> it will as is permitted by its contract with the DfT and being consistent with demand reduce its service particularly in the commuter and business morning</w:t>
      </w:r>
      <w:r w:rsidR="00792C7D">
        <w:rPr>
          <w:rFonts w:ascii="Arial Narrow" w:hAnsi="Arial Narrow"/>
          <w:iCs/>
        </w:rPr>
        <w:t xml:space="preserve"> peak on Bank Holiday Monday and in the commuter, business and holiday peak normally associated with a Friday.</w:t>
      </w:r>
    </w:p>
    <w:p w14:paraId="47AF73F1" w14:textId="4A8C799B" w:rsidR="00C30EE3" w:rsidRDefault="00F21857"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5.</w:t>
      </w:r>
      <w:r w:rsidR="00EC2405">
        <w:rPr>
          <w:rFonts w:ascii="Arial Narrow" w:hAnsi="Arial Narrow"/>
          <w:iCs/>
        </w:rPr>
        <w:t>3</w:t>
      </w:r>
      <w:r w:rsidR="00BD7F4C">
        <w:rPr>
          <w:rFonts w:ascii="Arial Narrow" w:hAnsi="Arial Narrow"/>
          <w:iCs/>
        </w:rPr>
        <w:tab/>
      </w:r>
      <w:r w:rsidR="00AA0AB2">
        <w:rPr>
          <w:rFonts w:ascii="Arial Narrow" w:hAnsi="Arial Narrow"/>
          <w:iCs/>
        </w:rPr>
        <w:t xml:space="preserve">Network Rail’s decision is inconsistent with the one it has taken for Maundy Thursday where because there is no Restriction of Use to trigger the use of Decision </w:t>
      </w:r>
      <w:r w:rsidR="006A5403">
        <w:rPr>
          <w:rFonts w:ascii="Arial Narrow" w:hAnsi="Arial Narrow"/>
          <w:iCs/>
        </w:rPr>
        <w:t xml:space="preserve">Criteria </w:t>
      </w:r>
      <w:r w:rsidR="00AA0AB2">
        <w:rPr>
          <w:rFonts w:ascii="Arial Narrow" w:hAnsi="Arial Narrow"/>
          <w:iCs/>
        </w:rPr>
        <w:t>and Objective it has had to accept increased numbers of GW</w:t>
      </w:r>
      <w:r w:rsidR="00C30EE3">
        <w:rPr>
          <w:rFonts w:ascii="Arial Narrow" w:hAnsi="Arial Narrow"/>
          <w:iCs/>
        </w:rPr>
        <w:t>R</w:t>
      </w:r>
      <w:r w:rsidR="00AA0AB2">
        <w:rPr>
          <w:rFonts w:ascii="Arial Narrow" w:hAnsi="Arial Narrow"/>
          <w:iCs/>
        </w:rPr>
        <w:t xml:space="preserve"> trains </w:t>
      </w:r>
      <w:r w:rsidR="00C30EE3">
        <w:rPr>
          <w:rFonts w:ascii="Arial Narrow" w:hAnsi="Arial Narrow"/>
          <w:iCs/>
        </w:rPr>
        <w:t>to enable the huge demand to be moved.</w:t>
      </w:r>
    </w:p>
    <w:p w14:paraId="413E1266" w14:textId="4957FB0E" w:rsidR="00F21857" w:rsidRPr="00820B72" w:rsidRDefault="00C30EE3"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5.4</w:t>
      </w:r>
      <w:r w:rsidR="00C27BF5">
        <w:rPr>
          <w:rFonts w:ascii="Arial Narrow" w:hAnsi="Arial Narrow"/>
          <w:iCs/>
        </w:rPr>
        <w:tab/>
      </w:r>
      <w:r w:rsidR="00F21857" w:rsidRPr="00820B72">
        <w:rPr>
          <w:rFonts w:ascii="Arial Narrow" w:hAnsi="Arial Narrow"/>
          <w:iCs/>
        </w:rPr>
        <w:t xml:space="preserve">The Decision Criteria has a number of factors which bear </w:t>
      </w:r>
      <w:r w:rsidR="00C27BF5">
        <w:rPr>
          <w:rFonts w:ascii="Arial Narrow" w:hAnsi="Arial Narrow"/>
          <w:iCs/>
        </w:rPr>
        <w:t xml:space="preserve">at different times </w:t>
      </w:r>
      <w:r w:rsidR="00F21857" w:rsidRPr="00820B72">
        <w:rPr>
          <w:rFonts w:ascii="Arial Narrow" w:hAnsi="Arial Narrow"/>
          <w:iCs/>
        </w:rPr>
        <w:t xml:space="preserve">different weightings depending on </w:t>
      </w:r>
      <w:r w:rsidR="00956FB1">
        <w:rPr>
          <w:rFonts w:ascii="Arial Narrow" w:hAnsi="Arial Narrow"/>
          <w:iCs/>
        </w:rPr>
        <w:t xml:space="preserve">the </w:t>
      </w:r>
      <w:r w:rsidR="00F21857" w:rsidRPr="00820B72">
        <w:rPr>
          <w:rFonts w:ascii="Arial Narrow" w:hAnsi="Arial Narrow"/>
          <w:iCs/>
        </w:rPr>
        <w:t>circumstance</w:t>
      </w:r>
      <w:r w:rsidR="00956FB1">
        <w:rPr>
          <w:rFonts w:ascii="Arial Narrow" w:hAnsi="Arial Narrow"/>
          <w:iCs/>
        </w:rPr>
        <w:t>s of the case in question</w:t>
      </w:r>
      <w:r w:rsidR="00F21857" w:rsidRPr="00820B72">
        <w:rPr>
          <w:rFonts w:ascii="Arial Narrow" w:hAnsi="Arial Narrow"/>
          <w:iCs/>
        </w:rPr>
        <w:t xml:space="preserve"> but which in all cases must lead to a solution meeting the objective which “shall be to share capacity on the Network for the safe carriage of passengers and goods in the most efficient and economical manner in the overall interest of current and prospective users and providers of railway services (“the Objective”)”. </w:t>
      </w:r>
    </w:p>
    <w:p w14:paraId="2CBEDBAD" w14:textId="5906F593" w:rsidR="00F21857" w:rsidRDefault="00F21857"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lastRenderedPageBreak/>
        <w:t>5.</w:t>
      </w:r>
      <w:r w:rsidR="00C27BF5">
        <w:rPr>
          <w:rFonts w:ascii="Arial Narrow" w:hAnsi="Arial Narrow"/>
          <w:iCs/>
        </w:rPr>
        <w:t xml:space="preserve">5 </w:t>
      </w:r>
      <w:r w:rsidR="00612A8F">
        <w:rPr>
          <w:rFonts w:ascii="Arial Narrow" w:hAnsi="Arial Narrow"/>
          <w:iCs/>
        </w:rPr>
        <w:t xml:space="preserve">It is clear that </w:t>
      </w:r>
      <w:proofErr w:type="gramStart"/>
      <w:r w:rsidR="00612A8F">
        <w:rPr>
          <w:rFonts w:ascii="Arial Narrow" w:hAnsi="Arial Narrow"/>
          <w:iCs/>
        </w:rPr>
        <w:t>in order to</w:t>
      </w:r>
      <w:proofErr w:type="gramEnd"/>
      <w:r w:rsidR="00612A8F">
        <w:rPr>
          <w:rFonts w:ascii="Arial Narrow" w:hAnsi="Arial Narrow"/>
          <w:iCs/>
        </w:rPr>
        <w:t xml:space="preserve"> retain custom, customers and prospective customers need to be happy </w:t>
      </w:r>
      <w:r w:rsidR="008965E3">
        <w:rPr>
          <w:rFonts w:ascii="Arial Narrow" w:hAnsi="Arial Narrow"/>
          <w:iCs/>
        </w:rPr>
        <w:t xml:space="preserve">on the vast majority of </w:t>
      </w:r>
      <w:r w:rsidR="008D50C9">
        <w:rPr>
          <w:rFonts w:ascii="Arial Narrow" w:hAnsi="Arial Narrow"/>
          <w:iCs/>
        </w:rPr>
        <w:t>times</w:t>
      </w:r>
      <w:r w:rsidR="008965E3">
        <w:rPr>
          <w:rFonts w:ascii="Arial Narrow" w:hAnsi="Arial Narrow"/>
          <w:iCs/>
        </w:rPr>
        <w:t xml:space="preserve">. That means reputation </w:t>
      </w:r>
      <w:proofErr w:type="gramStart"/>
      <w:r w:rsidR="008965E3">
        <w:rPr>
          <w:rFonts w:ascii="Arial Narrow" w:hAnsi="Arial Narrow"/>
          <w:iCs/>
        </w:rPr>
        <w:t>has to</w:t>
      </w:r>
      <w:proofErr w:type="gramEnd"/>
      <w:r w:rsidR="008965E3">
        <w:rPr>
          <w:rFonts w:ascii="Arial Narrow" w:hAnsi="Arial Narrow"/>
          <w:iCs/>
        </w:rPr>
        <w:t xml:space="preserve"> be right (for prospective custom) and delivery has to be right (for retention of existing custom</w:t>
      </w:r>
      <w:r w:rsidR="005B5B06">
        <w:rPr>
          <w:rFonts w:ascii="Arial Narrow" w:hAnsi="Arial Narrow"/>
          <w:iCs/>
        </w:rPr>
        <w:t xml:space="preserve">). </w:t>
      </w:r>
    </w:p>
    <w:p w14:paraId="04737F48" w14:textId="0638084B" w:rsidR="005B1E32" w:rsidRDefault="00D06ABB"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5.</w:t>
      </w:r>
      <w:r w:rsidR="00904604">
        <w:rPr>
          <w:rFonts w:ascii="Arial Narrow" w:hAnsi="Arial Narrow"/>
          <w:iCs/>
        </w:rPr>
        <w:t xml:space="preserve">6 </w:t>
      </w:r>
      <w:r w:rsidR="00BC1C7C">
        <w:rPr>
          <w:rFonts w:ascii="Arial Narrow" w:hAnsi="Arial Narrow"/>
          <w:iCs/>
        </w:rPr>
        <w:t>Appendix One</w:t>
      </w:r>
      <w:r w:rsidR="00FA54BB">
        <w:rPr>
          <w:rFonts w:ascii="Arial Narrow" w:hAnsi="Arial Narrow"/>
          <w:iCs/>
        </w:rPr>
        <w:t xml:space="preserve"> (NR’s own analysis of demand</w:t>
      </w:r>
      <w:r w:rsidR="005B1E32">
        <w:rPr>
          <w:rFonts w:ascii="Arial Narrow" w:hAnsi="Arial Narrow"/>
          <w:iCs/>
        </w:rPr>
        <w:t>) shows GWR’s demand outstrips the decided number of paths for GWR at the following times</w:t>
      </w:r>
      <w:r w:rsidR="006D6E3B">
        <w:rPr>
          <w:rFonts w:ascii="Arial Narrow" w:hAnsi="Arial Narrow"/>
          <w:iCs/>
        </w:rPr>
        <w:t xml:space="preserve"> (</w:t>
      </w:r>
      <w:r w:rsidR="00323EB0">
        <w:rPr>
          <w:rFonts w:ascii="Arial Narrow" w:hAnsi="Arial Narrow"/>
          <w:iCs/>
        </w:rPr>
        <w:t xml:space="preserve">hours commencing at time shown </w:t>
      </w:r>
      <w:r w:rsidR="006D6E3B">
        <w:rPr>
          <w:rFonts w:ascii="Arial Narrow" w:hAnsi="Arial Narrow"/>
          <w:iCs/>
        </w:rPr>
        <w:t xml:space="preserve">measured at the point of entry into the </w:t>
      </w:r>
      <w:proofErr w:type="spellStart"/>
      <w:r w:rsidR="006D6E3B">
        <w:rPr>
          <w:rFonts w:ascii="Arial Narrow" w:hAnsi="Arial Narrow"/>
          <w:iCs/>
        </w:rPr>
        <w:t>RoU</w:t>
      </w:r>
      <w:proofErr w:type="spellEnd"/>
      <w:r w:rsidR="000D2D14">
        <w:rPr>
          <w:rFonts w:ascii="Arial Narrow" w:hAnsi="Arial Narrow"/>
          <w:iCs/>
        </w:rPr>
        <w:t xml:space="preserve"> </w:t>
      </w:r>
      <w:r w:rsidR="00AD2103">
        <w:rPr>
          <w:rFonts w:ascii="Arial Narrow" w:hAnsi="Arial Narrow"/>
          <w:iCs/>
        </w:rPr>
        <w:t>(</w:t>
      </w:r>
      <w:proofErr w:type="spellStart"/>
      <w:r w:rsidR="00AD2103">
        <w:rPr>
          <w:rFonts w:ascii="Arial Narrow" w:hAnsi="Arial Narrow"/>
          <w:iCs/>
        </w:rPr>
        <w:t>ie</w:t>
      </w:r>
      <w:proofErr w:type="spellEnd"/>
      <w:r w:rsidR="00AD2103">
        <w:rPr>
          <w:rFonts w:ascii="Arial Narrow" w:hAnsi="Arial Narrow"/>
          <w:iCs/>
        </w:rPr>
        <w:t xml:space="preserve"> as per NR’s own evidence available at the time of NR’s decision</w:t>
      </w:r>
      <w:r w:rsidR="00AD2103" w:rsidRPr="00E86D91">
        <w:rPr>
          <w:rFonts w:ascii="Arial Narrow" w:hAnsi="Arial Narrow"/>
          <w:iCs/>
        </w:rPr>
        <w:t>)</w:t>
      </w:r>
      <w:r w:rsidR="006D6E3B">
        <w:rPr>
          <w:rFonts w:ascii="Arial Narrow" w:hAnsi="Arial Narrow"/>
          <w:iCs/>
        </w:rPr>
        <w:t>)</w:t>
      </w:r>
      <w:r w:rsidR="005B1E32">
        <w:rPr>
          <w:rFonts w:ascii="Arial Narrow" w:hAnsi="Arial Narrow"/>
          <w:iCs/>
        </w:rPr>
        <w:t>:</w:t>
      </w:r>
    </w:p>
    <w:p w14:paraId="313E98FF" w14:textId="15603B95" w:rsidR="005B1E32" w:rsidRDefault="006D6E3B"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Good Friday from London</w:t>
      </w:r>
      <w:r w:rsidR="007427BE">
        <w:rPr>
          <w:rFonts w:ascii="Arial Narrow" w:hAnsi="Arial Narrow"/>
          <w:iCs/>
        </w:rPr>
        <w:t xml:space="preserve">: </w:t>
      </w:r>
      <w:r w:rsidR="00323EB0">
        <w:rPr>
          <w:rFonts w:ascii="Arial Narrow" w:hAnsi="Arial Narrow"/>
          <w:iCs/>
        </w:rPr>
        <w:t>09.00; 1</w:t>
      </w:r>
      <w:r w:rsidR="007427BE">
        <w:rPr>
          <w:rFonts w:ascii="Arial Narrow" w:hAnsi="Arial Narrow"/>
          <w:iCs/>
        </w:rPr>
        <w:t>0.00; 11.00 and 12.00;</w:t>
      </w:r>
    </w:p>
    <w:p w14:paraId="079152AD" w14:textId="76DAD639" w:rsidR="007427BE" w:rsidRDefault="00A405C2"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Saturday from London: 10.00 - just on the NR graph and certainly when growth (which NR says is not included in the graph) is added;</w:t>
      </w:r>
    </w:p>
    <w:p w14:paraId="2AE2C6D1" w14:textId="256F8A52" w:rsidR="00A405C2" w:rsidRDefault="009571B8"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Monday from London: nil;</w:t>
      </w:r>
    </w:p>
    <w:p w14:paraId="2A826624" w14:textId="6ADD93D1" w:rsidR="009571B8" w:rsidRDefault="009571B8"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Good Friday to London: 11.00 with growth;</w:t>
      </w:r>
    </w:p>
    <w:p w14:paraId="201C0F26" w14:textId="5C9D09F0" w:rsidR="009571B8" w:rsidRDefault="00BD02DF"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Saturday to London: 11.00;</w:t>
      </w:r>
    </w:p>
    <w:p w14:paraId="35A961EB" w14:textId="6DD5F108" w:rsidR="00BD02DF" w:rsidRDefault="00BD02DF"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Monday to London: 17.00; and with growth 18.00.</w:t>
      </w:r>
    </w:p>
    <w:p w14:paraId="2805F505" w14:textId="0D530149" w:rsidR="00BD02DF" w:rsidRDefault="00BD02DF"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growth may tip </w:t>
      </w:r>
      <w:r w:rsidR="00ED7FBB">
        <w:rPr>
          <w:rFonts w:ascii="Arial Narrow" w:hAnsi="Arial Narrow"/>
          <w:iCs/>
        </w:rPr>
        <w:t xml:space="preserve">over the edge </w:t>
      </w:r>
      <w:r>
        <w:rPr>
          <w:rFonts w:ascii="Arial Narrow" w:hAnsi="Arial Narrow"/>
          <w:iCs/>
        </w:rPr>
        <w:t xml:space="preserve">other hours where </w:t>
      </w:r>
      <w:r w:rsidR="00ED7FBB">
        <w:rPr>
          <w:rFonts w:ascii="Arial Narrow" w:hAnsi="Arial Narrow"/>
          <w:iCs/>
        </w:rPr>
        <w:t>demand on the graph is close</w:t>
      </w:r>
      <w:r w:rsidR="003C46B5">
        <w:rPr>
          <w:rFonts w:ascii="Arial Narrow" w:hAnsi="Arial Narrow"/>
          <w:iCs/>
        </w:rPr>
        <w:t>. These include:</w:t>
      </w:r>
    </w:p>
    <w:p w14:paraId="673B157F" w14:textId="7FF26802" w:rsidR="003C46B5" w:rsidRDefault="009E63E1"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Saturday to London: 10.00;</w:t>
      </w:r>
    </w:p>
    <w:p w14:paraId="4219DFC6" w14:textId="6F917D13" w:rsidR="005B1E32" w:rsidRDefault="009E63E1"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Monday to London: 13.00; 15.00.</w:t>
      </w:r>
    </w:p>
    <w:p w14:paraId="433E69DE" w14:textId="442371E6" w:rsidR="0095125E" w:rsidRDefault="005B1E32"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5.7</w:t>
      </w:r>
      <w:r w:rsidR="00FA54BB">
        <w:rPr>
          <w:rFonts w:ascii="Arial Narrow" w:hAnsi="Arial Narrow"/>
          <w:iCs/>
        </w:rPr>
        <w:t xml:space="preserve"> </w:t>
      </w:r>
      <w:r w:rsidR="00EB7A61">
        <w:rPr>
          <w:rFonts w:ascii="Arial Narrow" w:hAnsi="Arial Narrow"/>
          <w:iCs/>
        </w:rPr>
        <w:t xml:space="preserve">To meet “the objective” </w:t>
      </w:r>
      <w:r w:rsidR="005054DE">
        <w:rPr>
          <w:rFonts w:ascii="Arial Narrow" w:hAnsi="Arial Narrow"/>
          <w:iCs/>
        </w:rPr>
        <w:t>(</w:t>
      </w:r>
      <w:r w:rsidR="002938D8">
        <w:rPr>
          <w:rFonts w:ascii="Arial Narrow" w:hAnsi="Arial Narrow"/>
          <w:iCs/>
        </w:rPr>
        <w:t>the Deci</w:t>
      </w:r>
      <w:r w:rsidR="005054DE">
        <w:rPr>
          <w:rFonts w:ascii="Arial Narrow" w:hAnsi="Arial Narrow"/>
          <w:iCs/>
        </w:rPr>
        <w:t xml:space="preserve">sion Criteria Objective) </w:t>
      </w:r>
      <w:r w:rsidR="00EC0A23">
        <w:rPr>
          <w:rFonts w:ascii="Arial Narrow" w:hAnsi="Arial Narrow"/>
          <w:iCs/>
        </w:rPr>
        <w:t xml:space="preserve">the solution required </w:t>
      </w:r>
      <w:proofErr w:type="gramStart"/>
      <w:r w:rsidR="00F9115A">
        <w:rPr>
          <w:rFonts w:ascii="Arial Narrow" w:hAnsi="Arial Narrow"/>
          <w:iCs/>
        </w:rPr>
        <w:t>has to</w:t>
      </w:r>
      <w:proofErr w:type="gramEnd"/>
      <w:r w:rsidR="00F9115A">
        <w:rPr>
          <w:rFonts w:ascii="Arial Narrow" w:hAnsi="Arial Narrow"/>
          <w:iCs/>
        </w:rPr>
        <w:t xml:space="preserve"> be the optimum in the overall best interests of the industry. </w:t>
      </w:r>
      <w:r w:rsidR="005B7499">
        <w:rPr>
          <w:rFonts w:ascii="Arial Narrow" w:hAnsi="Arial Narrow"/>
          <w:iCs/>
        </w:rPr>
        <w:t xml:space="preserve">The </w:t>
      </w:r>
      <w:proofErr w:type="spellStart"/>
      <w:r w:rsidR="005B7499">
        <w:rPr>
          <w:rFonts w:ascii="Arial Narrow" w:hAnsi="Arial Narrow"/>
          <w:iCs/>
        </w:rPr>
        <w:t>RoU</w:t>
      </w:r>
      <w:proofErr w:type="spellEnd"/>
      <w:r w:rsidR="005B7499">
        <w:rPr>
          <w:rFonts w:ascii="Arial Narrow" w:hAnsi="Arial Narrow"/>
          <w:iCs/>
        </w:rPr>
        <w:t xml:space="preserve"> occurs to ensure a reliable railway. It occurs </w:t>
      </w:r>
      <w:r w:rsidR="007D4267">
        <w:rPr>
          <w:rFonts w:ascii="Arial Narrow" w:hAnsi="Arial Narrow"/>
          <w:iCs/>
        </w:rPr>
        <w:t>uniquely</w:t>
      </w:r>
      <w:r w:rsidR="005B7499">
        <w:rPr>
          <w:rFonts w:ascii="Arial Narrow" w:hAnsi="Arial Narrow"/>
          <w:iCs/>
        </w:rPr>
        <w:t xml:space="preserve"> at Easter to help keep essential freight running smoothly.</w:t>
      </w:r>
      <w:r w:rsidR="00DC78E4">
        <w:rPr>
          <w:rFonts w:ascii="Arial Narrow" w:hAnsi="Arial Narrow"/>
          <w:iCs/>
        </w:rPr>
        <w:t xml:space="preserve"> </w:t>
      </w:r>
      <w:r w:rsidR="007D4267">
        <w:rPr>
          <w:rFonts w:ascii="Arial Narrow" w:hAnsi="Arial Narrow"/>
          <w:iCs/>
        </w:rPr>
        <w:t>(</w:t>
      </w:r>
      <w:r w:rsidR="00392968">
        <w:rPr>
          <w:rFonts w:ascii="Arial Narrow" w:hAnsi="Arial Narrow"/>
          <w:iCs/>
        </w:rPr>
        <w:t>It</w:t>
      </w:r>
      <w:r w:rsidR="007D4267">
        <w:rPr>
          <w:rFonts w:ascii="Arial Narrow" w:hAnsi="Arial Narrow"/>
          <w:iCs/>
        </w:rPr>
        <w:t xml:space="preserve"> cannot happen at Christmas </w:t>
      </w:r>
      <w:r w:rsidR="00CE0EE0">
        <w:rPr>
          <w:rFonts w:ascii="Arial Narrow" w:hAnsi="Arial Narrow"/>
          <w:iCs/>
        </w:rPr>
        <w:t xml:space="preserve">(freight’s other quiet time) </w:t>
      </w:r>
      <w:r w:rsidR="007D4267">
        <w:rPr>
          <w:rFonts w:ascii="Arial Narrow" w:hAnsi="Arial Narrow"/>
          <w:iCs/>
        </w:rPr>
        <w:t xml:space="preserve">as NR’s resource is actively involved in Old Oak Common new station construction for </w:t>
      </w:r>
      <w:r w:rsidR="003F3EA5">
        <w:rPr>
          <w:rFonts w:ascii="Arial Narrow" w:hAnsi="Arial Narrow"/>
          <w:iCs/>
        </w:rPr>
        <w:t xml:space="preserve">the </w:t>
      </w:r>
      <w:r w:rsidR="007D4267">
        <w:rPr>
          <w:rFonts w:ascii="Arial Narrow" w:hAnsi="Arial Narrow"/>
          <w:iCs/>
        </w:rPr>
        <w:t xml:space="preserve">HS2 </w:t>
      </w:r>
      <w:r w:rsidR="00392968">
        <w:rPr>
          <w:rFonts w:ascii="Arial Narrow" w:hAnsi="Arial Narrow"/>
          <w:iCs/>
        </w:rPr>
        <w:t xml:space="preserve">terminus interchange.) </w:t>
      </w:r>
      <w:r w:rsidR="00DC78E4">
        <w:rPr>
          <w:rFonts w:ascii="Arial Narrow" w:hAnsi="Arial Narrow"/>
          <w:iCs/>
        </w:rPr>
        <w:t xml:space="preserve">The </w:t>
      </w:r>
      <w:r w:rsidR="00786916">
        <w:rPr>
          <w:rFonts w:ascii="Arial Narrow" w:hAnsi="Arial Narrow"/>
          <w:iCs/>
        </w:rPr>
        <w:t xml:space="preserve">optimum </w:t>
      </w:r>
      <w:r w:rsidR="00DC78E4">
        <w:rPr>
          <w:rFonts w:ascii="Arial Narrow" w:hAnsi="Arial Narrow"/>
          <w:iCs/>
        </w:rPr>
        <w:t xml:space="preserve">tactical use of the </w:t>
      </w:r>
      <w:r w:rsidR="00392968">
        <w:rPr>
          <w:rFonts w:ascii="Arial Narrow" w:hAnsi="Arial Narrow"/>
          <w:iCs/>
        </w:rPr>
        <w:t xml:space="preserve">facility available during the </w:t>
      </w:r>
      <w:proofErr w:type="spellStart"/>
      <w:r w:rsidR="00DC78E4">
        <w:rPr>
          <w:rFonts w:ascii="Arial Narrow" w:hAnsi="Arial Narrow"/>
          <w:iCs/>
        </w:rPr>
        <w:t>RoU</w:t>
      </w:r>
      <w:proofErr w:type="spellEnd"/>
      <w:r w:rsidR="00DC78E4">
        <w:rPr>
          <w:rFonts w:ascii="Arial Narrow" w:hAnsi="Arial Narrow"/>
          <w:iCs/>
        </w:rPr>
        <w:t xml:space="preserve"> is that sufficient trains run </w:t>
      </w:r>
      <w:r w:rsidR="007D4267">
        <w:rPr>
          <w:rFonts w:ascii="Arial Narrow" w:hAnsi="Arial Narrow"/>
          <w:iCs/>
        </w:rPr>
        <w:t>to move the exceptional demand that occurs at this time of the year.</w:t>
      </w:r>
      <w:r w:rsidR="00E24B62">
        <w:rPr>
          <w:rFonts w:ascii="Arial Narrow" w:hAnsi="Arial Narrow"/>
          <w:iCs/>
        </w:rPr>
        <w:t xml:space="preserve"> </w:t>
      </w:r>
      <w:r w:rsidR="00904604">
        <w:rPr>
          <w:rFonts w:ascii="Arial Narrow" w:hAnsi="Arial Narrow"/>
          <w:iCs/>
        </w:rPr>
        <w:t>The Objective alone says the trains must run.</w:t>
      </w:r>
    </w:p>
    <w:p w14:paraId="2E1C58D0" w14:textId="0AEFA4F5" w:rsidR="00336E50" w:rsidRDefault="00336E50" w:rsidP="00336E50">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5.8 Network Rail’s own evidence </w:t>
      </w:r>
      <w:r w:rsidR="00B83007">
        <w:rPr>
          <w:rFonts w:ascii="Arial Narrow" w:hAnsi="Arial Narrow"/>
          <w:iCs/>
        </w:rPr>
        <w:t xml:space="preserve">(Appendix Two) </w:t>
      </w:r>
      <w:r>
        <w:rPr>
          <w:rFonts w:ascii="Arial Narrow" w:hAnsi="Arial Narrow"/>
          <w:iCs/>
        </w:rPr>
        <w:t xml:space="preserve">available to it at the time of decision shows that in some hours in one direction or the other on certain days there is scope to reduce the number of trains of other operators and still meet demand. Network Rail has not fulfilled its responsibilities in managing this to create space within its own overall cap on all operator paths </w:t>
      </w:r>
      <w:proofErr w:type="gramStart"/>
      <w:r>
        <w:rPr>
          <w:rFonts w:ascii="Arial Narrow" w:hAnsi="Arial Narrow"/>
          <w:iCs/>
        </w:rPr>
        <w:t>in order to</w:t>
      </w:r>
      <w:proofErr w:type="gramEnd"/>
      <w:r>
        <w:rPr>
          <w:rFonts w:ascii="Arial Narrow" w:hAnsi="Arial Narrow"/>
          <w:iCs/>
        </w:rPr>
        <w:t xml:space="preserve"> reach its decision for the number of GWR paths in that hour, direction and day. </w:t>
      </w:r>
      <w:r w:rsidR="00262500">
        <w:rPr>
          <w:rFonts w:ascii="Arial Narrow" w:hAnsi="Arial Narrow"/>
          <w:iCs/>
        </w:rPr>
        <w:t xml:space="preserve">On Good Friday for instance MTR demand is low at 09.00 and 10.00 when GWR needs to run </w:t>
      </w:r>
      <w:r w:rsidR="000A5712">
        <w:rPr>
          <w:rFonts w:ascii="Arial Narrow" w:hAnsi="Arial Narrow"/>
          <w:iCs/>
        </w:rPr>
        <w:t xml:space="preserve">additional </w:t>
      </w:r>
      <w:r w:rsidR="00262500">
        <w:rPr>
          <w:rFonts w:ascii="Arial Narrow" w:hAnsi="Arial Narrow"/>
          <w:iCs/>
        </w:rPr>
        <w:t>trains and is not at its highest at 11.00 and 12.00 w</w:t>
      </w:r>
      <w:r w:rsidR="000A5712">
        <w:rPr>
          <w:rFonts w:ascii="Arial Narrow" w:hAnsi="Arial Narrow"/>
          <w:iCs/>
        </w:rPr>
        <w:t>hen</w:t>
      </w:r>
      <w:r w:rsidR="00262500">
        <w:rPr>
          <w:rFonts w:ascii="Arial Narrow" w:hAnsi="Arial Narrow"/>
          <w:iCs/>
        </w:rPr>
        <w:t xml:space="preserve"> again GWR needs to run trains.</w:t>
      </w:r>
    </w:p>
    <w:p w14:paraId="1087E534" w14:textId="4B84FECD" w:rsidR="00336E50" w:rsidRDefault="00336E50" w:rsidP="00336E50">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5.9 This is an </w:t>
      </w:r>
      <w:proofErr w:type="spellStart"/>
      <w:r>
        <w:rPr>
          <w:rFonts w:ascii="Arial Narrow" w:hAnsi="Arial Narrow"/>
          <w:iCs/>
        </w:rPr>
        <w:t>RoU</w:t>
      </w:r>
      <w:proofErr w:type="spellEnd"/>
      <w:r>
        <w:rPr>
          <w:rFonts w:ascii="Arial Narrow" w:hAnsi="Arial Narrow"/>
          <w:iCs/>
        </w:rPr>
        <w:t xml:space="preserve"> of the Relief Lines with all trains having to use the Main Lines. Stations like Acton and Hanwell </w:t>
      </w:r>
      <w:r w:rsidR="009D273B">
        <w:rPr>
          <w:rFonts w:ascii="Arial Narrow" w:hAnsi="Arial Narrow"/>
          <w:iCs/>
        </w:rPr>
        <w:t xml:space="preserve">normally </w:t>
      </w:r>
      <w:r>
        <w:rPr>
          <w:rFonts w:ascii="Arial Narrow" w:hAnsi="Arial Narrow"/>
          <w:iCs/>
        </w:rPr>
        <w:t xml:space="preserve">served by MTR have no Main Line platforms. This means some of their market will use alternative public transport, as </w:t>
      </w:r>
      <w:r w:rsidR="009D273B">
        <w:rPr>
          <w:rFonts w:ascii="Arial Narrow" w:hAnsi="Arial Narrow"/>
          <w:iCs/>
        </w:rPr>
        <w:t>might</w:t>
      </w:r>
      <w:r>
        <w:rPr>
          <w:rFonts w:ascii="Arial Narrow" w:hAnsi="Arial Narrow"/>
          <w:iCs/>
        </w:rPr>
        <w:t xml:space="preserve"> </w:t>
      </w:r>
      <w:proofErr w:type="gramStart"/>
      <w:r>
        <w:rPr>
          <w:rFonts w:ascii="Arial Narrow" w:hAnsi="Arial Narrow"/>
          <w:iCs/>
        </w:rPr>
        <w:t>certain</w:t>
      </w:r>
      <w:proofErr w:type="gramEnd"/>
      <w:r>
        <w:rPr>
          <w:rFonts w:ascii="Arial Narrow" w:hAnsi="Arial Narrow"/>
          <w:iCs/>
        </w:rPr>
        <w:t xml:space="preserve"> markets within the Heathrow customer base</w:t>
      </w:r>
      <w:r w:rsidR="008D39A4">
        <w:rPr>
          <w:rFonts w:ascii="Arial Narrow" w:hAnsi="Arial Narrow"/>
          <w:iCs/>
        </w:rPr>
        <w:t>.</w:t>
      </w:r>
      <w:r>
        <w:rPr>
          <w:rFonts w:ascii="Arial Narrow" w:hAnsi="Arial Narrow"/>
          <w:iCs/>
        </w:rPr>
        <w:t xml:space="preserve"> </w:t>
      </w:r>
    </w:p>
    <w:p w14:paraId="10B1DCC4" w14:textId="1ED562E4" w:rsidR="0095125E" w:rsidRDefault="0095125E"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5.</w:t>
      </w:r>
      <w:r w:rsidR="008D39A4">
        <w:rPr>
          <w:rFonts w:ascii="Arial Narrow" w:hAnsi="Arial Narrow"/>
          <w:iCs/>
        </w:rPr>
        <w:t xml:space="preserve">10 </w:t>
      </w:r>
      <w:r w:rsidR="00533822">
        <w:rPr>
          <w:rFonts w:ascii="Arial Narrow" w:hAnsi="Arial Narrow"/>
          <w:iCs/>
        </w:rPr>
        <w:t xml:space="preserve">GWR seeks to run above the cap on its services decided by Network Rail only </w:t>
      </w:r>
      <w:r w:rsidR="003F6B21">
        <w:rPr>
          <w:rFonts w:ascii="Arial Narrow" w:hAnsi="Arial Narrow"/>
          <w:iCs/>
        </w:rPr>
        <w:t>in the directions, times and days identified by Network Rail itself. It has no dispute with other times and directions</w:t>
      </w:r>
      <w:r w:rsidR="002D607A">
        <w:rPr>
          <w:rFonts w:ascii="Arial Narrow" w:hAnsi="Arial Narrow"/>
          <w:iCs/>
        </w:rPr>
        <w:t xml:space="preserve"> (including for the whole of Easter Day)</w:t>
      </w:r>
      <w:r w:rsidR="00846F69">
        <w:rPr>
          <w:rFonts w:ascii="Arial Narrow" w:hAnsi="Arial Narrow"/>
          <w:iCs/>
        </w:rPr>
        <w:t>.</w:t>
      </w:r>
    </w:p>
    <w:p w14:paraId="7D8A59E1" w14:textId="50E80C9D" w:rsidR="00DA5249" w:rsidRDefault="001277F8"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lastRenderedPageBreak/>
        <w:t>5.</w:t>
      </w:r>
      <w:r w:rsidR="008D39A4">
        <w:rPr>
          <w:rFonts w:ascii="Arial Narrow" w:hAnsi="Arial Narrow"/>
          <w:iCs/>
        </w:rPr>
        <w:t>11</w:t>
      </w:r>
      <w:r>
        <w:rPr>
          <w:rFonts w:ascii="Arial Narrow" w:hAnsi="Arial Narrow"/>
          <w:iCs/>
        </w:rPr>
        <w:t xml:space="preserve"> </w:t>
      </w:r>
      <w:r w:rsidR="00DA5249">
        <w:rPr>
          <w:rFonts w:ascii="Arial Narrow" w:hAnsi="Arial Narrow"/>
          <w:iCs/>
        </w:rPr>
        <w:t xml:space="preserve">Each element of the Decision Criteria is to be </w:t>
      </w:r>
      <w:r w:rsidR="00E2450E">
        <w:rPr>
          <w:rFonts w:ascii="Arial Narrow" w:hAnsi="Arial Narrow"/>
          <w:iCs/>
        </w:rPr>
        <w:t>thought through according to the importance to the issue in dispute.</w:t>
      </w:r>
      <w:r w:rsidR="002316ED">
        <w:rPr>
          <w:rFonts w:ascii="Arial Narrow" w:hAnsi="Arial Narrow"/>
          <w:iCs/>
        </w:rPr>
        <w:t xml:space="preserve"> In the following the lettering of the Criteria used in the Network Code is used:</w:t>
      </w:r>
    </w:p>
    <w:p w14:paraId="3D04F2CD" w14:textId="6800BCA0" w:rsidR="002316ED" w:rsidRDefault="002316ED" w:rsidP="00161BBB">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(a)</w:t>
      </w:r>
      <w:r>
        <w:rPr>
          <w:rFonts w:ascii="Arial Narrow" w:hAnsi="Arial Narrow"/>
          <w:iCs/>
        </w:rPr>
        <w:tab/>
      </w:r>
      <w:r w:rsidR="00623F2D">
        <w:rPr>
          <w:rFonts w:ascii="Arial Narrow" w:hAnsi="Arial Narrow"/>
          <w:iCs/>
        </w:rPr>
        <w:t>the need for enhancement and renewal (</w:t>
      </w:r>
      <w:r w:rsidR="00597292">
        <w:rPr>
          <w:rFonts w:ascii="Arial Narrow" w:hAnsi="Arial Narrow"/>
          <w:iCs/>
        </w:rPr>
        <w:t xml:space="preserve">GWR supports this </w:t>
      </w:r>
      <w:proofErr w:type="spellStart"/>
      <w:r w:rsidR="00597292">
        <w:rPr>
          <w:rFonts w:ascii="Arial Narrow" w:hAnsi="Arial Narrow"/>
          <w:iCs/>
        </w:rPr>
        <w:t>RoU</w:t>
      </w:r>
      <w:proofErr w:type="spellEnd"/>
      <w:r w:rsidR="00597292">
        <w:rPr>
          <w:rFonts w:ascii="Arial Narrow" w:hAnsi="Arial Narrow"/>
          <w:iCs/>
        </w:rPr>
        <w:t xml:space="preserve"> </w:t>
      </w:r>
      <w:proofErr w:type="gramStart"/>
      <w:r w:rsidR="00597292">
        <w:rPr>
          <w:rFonts w:ascii="Arial Narrow" w:hAnsi="Arial Narrow"/>
          <w:iCs/>
        </w:rPr>
        <w:t>in order to</w:t>
      </w:r>
      <w:proofErr w:type="gramEnd"/>
      <w:r w:rsidR="00597292">
        <w:rPr>
          <w:rFonts w:ascii="Arial Narrow" w:hAnsi="Arial Narrow"/>
          <w:iCs/>
        </w:rPr>
        <w:t xml:space="preserve"> renew Acton</w:t>
      </w:r>
      <w:r w:rsidR="00DD3473">
        <w:rPr>
          <w:rFonts w:ascii="Arial Narrow" w:hAnsi="Arial Narrow"/>
          <w:iCs/>
        </w:rPr>
        <w:t xml:space="preserve"> to improve year round train punctuality and the number of trains timetabled during the </w:t>
      </w:r>
      <w:proofErr w:type="spellStart"/>
      <w:r w:rsidR="00DD3473">
        <w:rPr>
          <w:rFonts w:ascii="Arial Narrow" w:hAnsi="Arial Narrow"/>
          <w:iCs/>
        </w:rPr>
        <w:t>RoU</w:t>
      </w:r>
      <w:proofErr w:type="spellEnd"/>
      <w:r w:rsidR="00DD3473">
        <w:rPr>
          <w:rFonts w:ascii="Arial Narrow" w:hAnsi="Arial Narrow"/>
          <w:iCs/>
        </w:rPr>
        <w:t xml:space="preserve"> is </w:t>
      </w:r>
      <w:r w:rsidR="00623F2D">
        <w:rPr>
          <w:rFonts w:ascii="Arial Narrow" w:hAnsi="Arial Narrow"/>
          <w:iCs/>
        </w:rPr>
        <w:t>not a</w:t>
      </w:r>
      <w:r w:rsidR="00DD3473">
        <w:rPr>
          <w:rFonts w:ascii="Arial Narrow" w:hAnsi="Arial Narrow"/>
          <w:iCs/>
        </w:rPr>
        <w:t>t odds with this</w:t>
      </w:r>
      <w:r w:rsidR="00623F2D">
        <w:rPr>
          <w:rFonts w:ascii="Arial Narrow" w:hAnsi="Arial Narrow"/>
          <w:iCs/>
        </w:rPr>
        <w:t>);</w:t>
      </w:r>
    </w:p>
    <w:p w14:paraId="0943DB0D" w14:textId="69B3B0D4" w:rsidR="00623F2D" w:rsidRDefault="00623F2D"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(b)</w:t>
      </w:r>
      <w:r>
        <w:rPr>
          <w:rFonts w:ascii="Arial Narrow" w:hAnsi="Arial Narrow"/>
          <w:iCs/>
        </w:rPr>
        <w:tab/>
      </w:r>
      <w:r w:rsidR="000B101D">
        <w:rPr>
          <w:rFonts w:ascii="Arial Narrow" w:hAnsi="Arial Narrow"/>
          <w:iCs/>
        </w:rPr>
        <w:t>the need to spread demand (</w:t>
      </w:r>
      <w:r w:rsidR="004E2F7C">
        <w:rPr>
          <w:rFonts w:ascii="Arial Narrow" w:hAnsi="Arial Narrow"/>
          <w:iCs/>
        </w:rPr>
        <w:t xml:space="preserve">this </w:t>
      </w:r>
      <w:proofErr w:type="spellStart"/>
      <w:r w:rsidR="004E2F7C">
        <w:rPr>
          <w:rFonts w:ascii="Arial Narrow" w:hAnsi="Arial Narrow"/>
          <w:iCs/>
        </w:rPr>
        <w:t>overides</w:t>
      </w:r>
      <w:proofErr w:type="spellEnd"/>
      <w:r w:rsidR="004E2F7C">
        <w:rPr>
          <w:rFonts w:ascii="Arial Narrow" w:hAnsi="Arial Narrow"/>
          <w:iCs/>
        </w:rPr>
        <w:t xml:space="preserve"> all other considerations </w:t>
      </w:r>
      <w:r w:rsidR="00135F60">
        <w:rPr>
          <w:rFonts w:ascii="Arial Narrow" w:hAnsi="Arial Narrow"/>
          <w:iCs/>
        </w:rPr>
        <w:t>as it</w:t>
      </w:r>
      <w:r w:rsidR="004E2F7C">
        <w:rPr>
          <w:rFonts w:ascii="Arial Narrow" w:hAnsi="Arial Narrow"/>
          <w:iCs/>
        </w:rPr>
        <w:t xml:space="preserve"> is </w:t>
      </w:r>
      <w:proofErr w:type="gramStart"/>
      <w:r w:rsidR="004E2F7C">
        <w:rPr>
          <w:rFonts w:ascii="Arial Narrow" w:hAnsi="Arial Narrow"/>
          <w:iCs/>
        </w:rPr>
        <w:t xml:space="preserve">absolutely </w:t>
      </w:r>
      <w:r w:rsidR="000B101D">
        <w:rPr>
          <w:rFonts w:ascii="Arial Narrow" w:hAnsi="Arial Narrow"/>
          <w:iCs/>
        </w:rPr>
        <w:t>essential</w:t>
      </w:r>
      <w:proofErr w:type="gramEnd"/>
      <w:r w:rsidR="000B101D">
        <w:rPr>
          <w:rFonts w:ascii="Arial Narrow" w:hAnsi="Arial Narrow"/>
          <w:iCs/>
        </w:rPr>
        <w:t xml:space="preserve"> to meet demand for GWR services </w:t>
      </w:r>
      <w:r w:rsidR="00DD3473">
        <w:rPr>
          <w:rFonts w:ascii="Arial Narrow" w:hAnsi="Arial Narrow"/>
          <w:iCs/>
        </w:rPr>
        <w:t>without turning passengers away</w:t>
      </w:r>
      <w:r w:rsidR="003E5185">
        <w:rPr>
          <w:rFonts w:ascii="Arial Narrow" w:hAnsi="Arial Narrow"/>
          <w:iCs/>
        </w:rPr>
        <w:t>);</w:t>
      </w:r>
    </w:p>
    <w:p w14:paraId="79BF6785" w14:textId="4A0DEA0B" w:rsidR="003E5185" w:rsidRDefault="003E5185"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(c)</w:t>
      </w:r>
      <w:r>
        <w:rPr>
          <w:rFonts w:ascii="Arial Narrow" w:hAnsi="Arial Narrow"/>
          <w:iCs/>
        </w:rPr>
        <w:tab/>
      </w:r>
      <w:r w:rsidR="003C7628">
        <w:rPr>
          <w:rFonts w:ascii="Arial Narrow" w:hAnsi="Arial Narrow"/>
          <w:iCs/>
        </w:rPr>
        <w:t>train performance (</w:t>
      </w:r>
      <w:r w:rsidR="00142583">
        <w:rPr>
          <w:rFonts w:ascii="Arial Narrow" w:hAnsi="Arial Narrow"/>
          <w:iCs/>
        </w:rPr>
        <w:t>NR places too much stress on this aspect in this instance. the ef</w:t>
      </w:r>
      <w:r w:rsidR="005A6D28">
        <w:rPr>
          <w:rFonts w:ascii="Arial Narrow" w:hAnsi="Arial Narrow"/>
          <w:iCs/>
        </w:rPr>
        <w:t>f</w:t>
      </w:r>
      <w:r w:rsidR="00142583">
        <w:rPr>
          <w:rFonts w:ascii="Arial Narrow" w:hAnsi="Arial Narrow"/>
          <w:iCs/>
        </w:rPr>
        <w:t xml:space="preserve">ect over the year is minimal and mitigations </w:t>
      </w:r>
      <w:r w:rsidR="005A6D28">
        <w:rPr>
          <w:rFonts w:ascii="Arial Narrow" w:hAnsi="Arial Narrow"/>
          <w:iCs/>
        </w:rPr>
        <w:t>through reduction in service at other times are possible</w:t>
      </w:r>
      <w:r w:rsidR="003C7628">
        <w:rPr>
          <w:rFonts w:ascii="Arial Narrow" w:hAnsi="Arial Narrow"/>
          <w:iCs/>
        </w:rPr>
        <w:t>)</w:t>
      </w:r>
      <w:r w:rsidR="00BB6A29">
        <w:rPr>
          <w:rFonts w:ascii="Arial Narrow" w:hAnsi="Arial Narrow"/>
          <w:iCs/>
        </w:rPr>
        <w:t>;</w:t>
      </w:r>
    </w:p>
    <w:p w14:paraId="47B0F076" w14:textId="25C47EED" w:rsidR="00BB6A29" w:rsidRDefault="00BB6A29"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(d)</w:t>
      </w:r>
      <w:r>
        <w:rPr>
          <w:rFonts w:ascii="Arial Narrow" w:hAnsi="Arial Narrow"/>
          <w:iCs/>
        </w:rPr>
        <w:tab/>
      </w:r>
      <w:r w:rsidR="00753D12">
        <w:rPr>
          <w:rFonts w:ascii="Arial Narrow" w:hAnsi="Arial Narrow"/>
          <w:iCs/>
        </w:rPr>
        <w:t>Journey times (</w:t>
      </w:r>
      <w:r w:rsidR="005A6D28">
        <w:rPr>
          <w:rFonts w:ascii="Arial Narrow" w:hAnsi="Arial Narrow"/>
          <w:iCs/>
        </w:rPr>
        <w:t xml:space="preserve">not intended for situations like this, however </w:t>
      </w:r>
      <w:r w:rsidR="00753D12">
        <w:rPr>
          <w:rFonts w:ascii="Arial Narrow" w:hAnsi="Arial Narrow"/>
          <w:iCs/>
        </w:rPr>
        <w:t xml:space="preserve">generalised journey time is key to custom. GWR’s additional GWR services through to country destination (and vice versa) are essential to meet this </w:t>
      </w:r>
      <w:r w:rsidR="00FD2597">
        <w:rPr>
          <w:rFonts w:ascii="Arial Narrow" w:hAnsi="Arial Narrow"/>
          <w:iCs/>
        </w:rPr>
        <w:t>prime requirement of the market</w:t>
      </w:r>
      <w:r w:rsidR="00BF0961">
        <w:rPr>
          <w:rFonts w:ascii="Arial Narrow" w:hAnsi="Arial Narrow"/>
          <w:iCs/>
        </w:rPr>
        <w:t>)</w:t>
      </w:r>
      <w:r w:rsidR="00FD2597">
        <w:rPr>
          <w:rFonts w:ascii="Arial Narrow" w:hAnsi="Arial Narrow"/>
          <w:iCs/>
        </w:rPr>
        <w:t>;</w:t>
      </w:r>
    </w:p>
    <w:p w14:paraId="7839CE1C" w14:textId="12D886A2" w:rsidR="00FD2597" w:rsidRDefault="00FD2597"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(e)</w:t>
      </w:r>
      <w:r>
        <w:rPr>
          <w:rFonts w:ascii="Arial Narrow" w:hAnsi="Arial Narrow"/>
          <w:iCs/>
        </w:rPr>
        <w:tab/>
      </w:r>
      <w:r w:rsidR="00EF363C">
        <w:rPr>
          <w:rFonts w:ascii="Arial Narrow" w:hAnsi="Arial Narrow"/>
          <w:iCs/>
        </w:rPr>
        <w:t>integrated transport (</w:t>
      </w:r>
      <w:r w:rsidR="005A6D28">
        <w:rPr>
          <w:rFonts w:ascii="Arial Narrow" w:hAnsi="Arial Narrow"/>
          <w:iCs/>
        </w:rPr>
        <w:t xml:space="preserve">not intended for situations like this, however </w:t>
      </w:r>
      <w:r w:rsidR="00EF363C">
        <w:rPr>
          <w:rFonts w:ascii="Arial Narrow" w:hAnsi="Arial Narrow"/>
          <w:iCs/>
        </w:rPr>
        <w:t xml:space="preserve">more people will travel </w:t>
      </w:r>
      <w:r w:rsidR="00520200">
        <w:rPr>
          <w:rFonts w:ascii="Arial Narrow" w:hAnsi="Arial Narrow"/>
          <w:iCs/>
        </w:rPr>
        <w:t>long term</w:t>
      </w:r>
      <w:r w:rsidR="00EF363C">
        <w:rPr>
          <w:rFonts w:ascii="Arial Narrow" w:hAnsi="Arial Narrow"/>
          <w:iCs/>
        </w:rPr>
        <w:t xml:space="preserve"> interchanging with </w:t>
      </w:r>
      <w:r w:rsidR="002A4DB5">
        <w:rPr>
          <w:rFonts w:ascii="Arial Narrow" w:hAnsi="Arial Narrow"/>
          <w:iCs/>
        </w:rPr>
        <w:t>TfL, local road services, private car</w:t>
      </w:r>
      <w:r w:rsidR="008124C9">
        <w:rPr>
          <w:rFonts w:ascii="Arial Narrow" w:hAnsi="Arial Narrow"/>
          <w:iCs/>
        </w:rPr>
        <w:t>, and airports</w:t>
      </w:r>
      <w:r w:rsidR="00EF363C">
        <w:rPr>
          <w:rFonts w:ascii="Arial Narrow" w:hAnsi="Arial Narrow"/>
          <w:iCs/>
        </w:rPr>
        <w:t>)</w:t>
      </w:r>
      <w:r w:rsidR="002A4DB5">
        <w:rPr>
          <w:rFonts w:ascii="Arial Narrow" w:hAnsi="Arial Narrow"/>
          <w:iCs/>
        </w:rPr>
        <w:t>;</w:t>
      </w:r>
    </w:p>
    <w:p w14:paraId="4A79297F" w14:textId="17B1B824" w:rsidR="002A4DB5" w:rsidRDefault="002A4DB5"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(f)</w:t>
      </w:r>
      <w:r>
        <w:rPr>
          <w:rFonts w:ascii="Arial Narrow" w:hAnsi="Arial Narrow"/>
          <w:iCs/>
        </w:rPr>
        <w:tab/>
      </w:r>
      <w:r w:rsidR="004F6601">
        <w:rPr>
          <w:rFonts w:ascii="Arial Narrow" w:hAnsi="Arial Narrow"/>
          <w:iCs/>
        </w:rPr>
        <w:t xml:space="preserve">commercial interests (Viability requires </w:t>
      </w:r>
      <w:r w:rsidR="006E1286">
        <w:rPr>
          <w:rFonts w:ascii="Arial Narrow" w:hAnsi="Arial Narrow"/>
          <w:iCs/>
        </w:rPr>
        <w:t>sufficient attractive product for market need</w:t>
      </w:r>
      <w:r w:rsidR="00520200">
        <w:rPr>
          <w:rFonts w:ascii="Arial Narrow" w:hAnsi="Arial Narrow"/>
          <w:iCs/>
        </w:rPr>
        <w:t>, GWR’s solution maximises net income to the industry short and long term</w:t>
      </w:r>
      <w:r w:rsidR="006E1286">
        <w:rPr>
          <w:rFonts w:ascii="Arial Narrow" w:hAnsi="Arial Narrow"/>
          <w:iCs/>
        </w:rPr>
        <w:t>);</w:t>
      </w:r>
    </w:p>
    <w:p w14:paraId="003FA7DD" w14:textId="554CF5A9" w:rsidR="006E1286" w:rsidRDefault="006E1286"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(g)</w:t>
      </w:r>
      <w:r>
        <w:rPr>
          <w:rFonts w:ascii="Arial Narrow" w:hAnsi="Arial Narrow"/>
          <w:iCs/>
        </w:rPr>
        <w:tab/>
      </w:r>
      <w:r w:rsidR="00346713">
        <w:rPr>
          <w:rFonts w:ascii="Arial Narrow" w:hAnsi="Arial Narrow"/>
          <w:iCs/>
        </w:rPr>
        <w:t>consistency with strategic planning and ESGs (</w:t>
      </w:r>
      <w:r w:rsidR="00BF783F">
        <w:rPr>
          <w:rFonts w:ascii="Arial Narrow" w:hAnsi="Arial Narrow"/>
          <w:iCs/>
        </w:rPr>
        <w:t xml:space="preserve">not intended for situations like this however </w:t>
      </w:r>
      <w:r w:rsidR="00346713">
        <w:rPr>
          <w:rFonts w:ascii="Arial Narrow" w:hAnsi="Arial Narrow"/>
          <w:iCs/>
        </w:rPr>
        <w:t>both these are based on growth which will be dented by Network Rail’s decision)</w:t>
      </w:r>
      <w:r w:rsidR="004A0D81">
        <w:rPr>
          <w:rFonts w:ascii="Arial Narrow" w:hAnsi="Arial Narrow"/>
          <w:iCs/>
        </w:rPr>
        <w:t>;</w:t>
      </w:r>
    </w:p>
    <w:p w14:paraId="6C4CC58E" w14:textId="1604DB57" w:rsidR="00346713" w:rsidRDefault="0034671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(h)</w:t>
      </w:r>
      <w:r>
        <w:rPr>
          <w:rFonts w:ascii="Arial Narrow" w:hAnsi="Arial Narrow"/>
          <w:iCs/>
        </w:rPr>
        <w:tab/>
      </w:r>
      <w:r w:rsidR="00D54C17">
        <w:rPr>
          <w:rFonts w:ascii="Arial Narrow" w:hAnsi="Arial Narrow"/>
          <w:iCs/>
        </w:rPr>
        <w:t>international paths (</w:t>
      </w:r>
      <w:r w:rsidR="00CC32F5">
        <w:rPr>
          <w:rFonts w:ascii="Arial Narrow" w:hAnsi="Arial Narrow"/>
          <w:iCs/>
        </w:rPr>
        <w:t>inert</w:t>
      </w:r>
      <w:r w:rsidR="00D54C17">
        <w:rPr>
          <w:rFonts w:ascii="Arial Narrow" w:hAnsi="Arial Narrow"/>
          <w:iCs/>
        </w:rPr>
        <w:t>);</w:t>
      </w:r>
    </w:p>
    <w:p w14:paraId="669DFF4A" w14:textId="35E7A3AC" w:rsidR="00D54C17" w:rsidRDefault="00D54C17"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w:t>
      </w:r>
      <w:proofErr w:type="spellStart"/>
      <w:r>
        <w:rPr>
          <w:rFonts w:ascii="Arial Narrow" w:hAnsi="Arial Narrow"/>
          <w:iCs/>
        </w:rPr>
        <w:t>i</w:t>
      </w:r>
      <w:proofErr w:type="spellEnd"/>
      <w:r>
        <w:rPr>
          <w:rFonts w:ascii="Arial Narrow" w:hAnsi="Arial Narrow"/>
          <w:iCs/>
        </w:rPr>
        <w:t>)</w:t>
      </w:r>
      <w:r>
        <w:rPr>
          <w:rFonts w:ascii="Arial Narrow" w:hAnsi="Arial Narrow"/>
          <w:iCs/>
        </w:rPr>
        <w:tab/>
      </w:r>
      <w:r w:rsidR="00BC6F0D">
        <w:rPr>
          <w:rFonts w:ascii="Arial Narrow" w:hAnsi="Arial Narrow"/>
          <w:iCs/>
        </w:rPr>
        <w:t>environment (</w:t>
      </w:r>
      <w:r w:rsidR="00BF783F">
        <w:rPr>
          <w:rFonts w:ascii="Arial Narrow" w:hAnsi="Arial Narrow"/>
          <w:iCs/>
        </w:rPr>
        <w:t xml:space="preserve">not intended for situations like this, however </w:t>
      </w:r>
      <w:r w:rsidR="00BC6F0D">
        <w:rPr>
          <w:rFonts w:ascii="Arial Narrow" w:hAnsi="Arial Narrow"/>
          <w:iCs/>
        </w:rPr>
        <w:t xml:space="preserve">more passengers on </w:t>
      </w:r>
      <w:r w:rsidR="00270631">
        <w:rPr>
          <w:rFonts w:ascii="Arial Narrow" w:hAnsi="Arial Narrow"/>
          <w:iCs/>
        </w:rPr>
        <w:t xml:space="preserve">and retained to </w:t>
      </w:r>
      <w:r w:rsidR="00BC6F0D">
        <w:rPr>
          <w:rFonts w:ascii="Arial Narrow" w:hAnsi="Arial Narrow"/>
          <w:iCs/>
        </w:rPr>
        <w:t>rail aids the environment);</w:t>
      </w:r>
    </w:p>
    <w:p w14:paraId="0AF6D440" w14:textId="20E4E3C5" w:rsidR="00BC6F0D" w:rsidRDefault="00BC6F0D"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(j)</w:t>
      </w:r>
      <w:r>
        <w:rPr>
          <w:rFonts w:ascii="Arial Narrow" w:hAnsi="Arial Narrow"/>
          <w:iCs/>
        </w:rPr>
        <w:tab/>
      </w:r>
      <w:r w:rsidR="002429D1">
        <w:rPr>
          <w:rFonts w:ascii="Arial Narrow" w:hAnsi="Arial Narrow"/>
          <w:iCs/>
        </w:rPr>
        <w:t xml:space="preserve">efficient use of toc assets (train in revenue earning service </w:t>
      </w:r>
      <w:r w:rsidR="00E04FE3">
        <w:rPr>
          <w:rFonts w:ascii="Arial Narrow" w:hAnsi="Arial Narrow"/>
          <w:iCs/>
        </w:rPr>
        <w:t xml:space="preserve">attracting </w:t>
      </w:r>
      <w:r w:rsidR="00270631">
        <w:rPr>
          <w:rFonts w:ascii="Arial Narrow" w:hAnsi="Arial Narrow"/>
          <w:iCs/>
        </w:rPr>
        <w:t xml:space="preserve">and retaining profitable </w:t>
      </w:r>
      <w:r w:rsidR="00E04FE3">
        <w:rPr>
          <w:rFonts w:ascii="Arial Narrow" w:hAnsi="Arial Narrow"/>
          <w:iCs/>
        </w:rPr>
        <w:t>custom aids their true efficiency);</w:t>
      </w:r>
    </w:p>
    <w:p w14:paraId="44E802E3" w14:textId="05AB4221" w:rsidR="00E04FE3" w:rsidRDefault="00E04FE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(k)</w:t>
      </w:r>
      <w:r>
        <w:rPr>
          <w:rFonts w:ascii="Arial Narrow" w:hAnsi="Arial Narrow"/>
          <w:iCs/>
        </w:rPr>
        <w:tab/>
        <w:t>strategic train slot (</w:t>
      </w:r>
      <w:r w:rsidR="00CC32F5">
        <w:rPr>
          <w:rFonts w:ascii="Arial Narrow" w:hAnsi="Arial Narrow"/>
          <w:iCs/>
        </w:rPr>
        <w:t>inert</w:t>
      </w:r>
      <w:r>
        <w:rPr>
          <w:rFonts w:ascii="Arial Narrow" w:hAnsi="Arial Narrow"/>
          <w:iCs/>
        </w:rPr>
        <w:t>); and</w:t>
      </w:r>
    </w:p>
    <w:p w14:paraId="1050E705" w14:textId="622B79D2" w:rsidR="00E04FE3" w:rsidRDefault="00E04FE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(l)</w:t>
      </w:r>
      <w:r>
        <w:rPr>
          <w:rFonts w:ascii="Arial Narrow" w:hAnsi="Arial Narrow"/>
          <w:iCs/>
        </w:rPr>
        <w:tab/>
      </w:r>
      <w:r w:rsidR="00CC32F5">
        <w:rPr>
          <w:rFonts w:ascii="Arial Narrow" w:hAnsi="Arial Narrow"/>
          <w:iCs/>
        </w:rPr>
        <w:t>international freight train slot (inert)</w:t>
      </w:r>
    </w:p>
    <w:p w14:paraId="056C2505" w14:textId="2A565C2B" w:rsidR="00CC32F5" w:rsidRDefault="00E24E60"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5.</w:t>
      </w:r>
      <w:r w:rsidR="008D39A4">
        <w:rPr>
          <w:rFonts w:ascii="Arial Narrow" w:hAnsi="Arial Narrow"/>
          <w:iCs/>
        </w:rPr>
        <w:t>12</w:t>
      </w:r>
      <w:r>
        <w:rPr>
          <w:rFonts w:ascii="Arial Narrow" w:hAnsi="Arial Narrow"/>
          <w:iCs/>
        </w:rPr>
        <w:tab/>
      </w:r>
      <w:r w:rsidR="00801C41">
        <w:rPr>
          <w:rFonts w:ascii="Arial Narrow" w:hAnsi="Arial Narrow"/>
          <w:iCs/>
        </w:rPr>
        <w:t xml:space="preserve">There has been precedent where an </w:t>
      </w:r>
      <w:proofErr w:type="spellStart"/>
      <w:r w:rsidR="00801C41">
        <w:rPr>
          <w:rFonts w:ascii="Arial Narrow" w:hAnsi="Arial Narrow"/>
          <w:iCs/>
        </w:rPr>
        <w:t>RoU</w:t>
      </w:r>
      <w:proofErr w:type="spellEnd"/>
      <w:r w:rsidR="00801C41">
        <w:rPr>
          <w:rFonts w:ascii="Arial Narrow" w:hAnsi="Arial Narrow"/>
          <w:iCs/>
        </w:rPr>
        <w:t xml:space="preserve"> has had to be adjusted through </w:t>
      </w:r>
      <w:r w:rsidR="00DD08B3">
        <w:rPr>
          <w:rFonts w:ascii="Arial Narrow" w:hAnsi="Arial Narrow"/>
          <w:iCs/>
        </w:rPr>
        <w:t>Determination</w:t>
      </w:r>
      <w:r w:rsidR="00801C41">
        <w:rPr>
          <w:rFonts w:ascii="Arial Narrow" w:hAnsi="Arial Narrow"/>
          <w:iCs/>
        </w:rPr>
        <w:t xml:space="preserve"> </w:t>
      </w:r>
      <w:proofErr w:type="gramStart"/>
      <w:r w:rsidR="00801C41">
        <w:rPr>
          <w:rFonts w:ascii="Arial Narrow" w:hAnsi="Arial Narrow"/>
          <w:iCs/>
        </w:rPr>
        <w:t>in order to</w:t>
      </w:r>
      <w:proofErr w:type="gramEnd"/>
      <w:r w:rsidR="00801C41">
        <w:rPr>
          <w:rFonts w:ascii="Arial Narrow" w:hAnsi="Arial Narrow"/>
          <w:iCs/>
        </w:rPr>
        <w:t xml:space="preserve"> maintain an essential freight flow. This is completely analogous.</w:t>
      </w:r>
    </w:p>
    <w:p w14:paraId="343B6622" w14:textId="77777777" w:rsidR="00BC4168" w:rsidRDefault="00BC4168">
      <w:pPr>
        <w:rPr>
          <w:rFonts w:ascii="Arial Narrow" w:eastAsia="Arial Narrow" w:hAnsi="Arial Narrow" w:cs="Arial Narrow"/>
        </w:rPr>
      </w:pPr>
    </w:p>
    <w:p w14:paraId="343B6623"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DECISION SOUGHT FROM THE CHAIR</w:t>
      </w:r>
    </w:p>
    <w:p w14:paraId="343B6624" w14:textId="77777777" w:rsidR="00BC4168" w:rsidRDefault="00BC4168">
      <w:pPr>
        <w:ind w:left="720"/>
        <w:rPr>
          <w:rFonts w:ascii="Arial Narrow" w:eastAsia="Arial Narrow" w:hAnsi="Arial Narrow" w:cs="Arial Narrow"/>
        </w:rPr>
      </w:pPr>
    </w:p>
    <w:p w14:paraId="343B6625" w14:textId="77777777" w:rsidR="00BC4168" w:rsidRDefault="00BC4168">
      <w:pPr>
        <w:ind w:left="720"/>
        <w:rPr>
          <w:rFonts w:ascii="Arial Narrow" w:eastAsia="Arial Narrow" w:hAnsi="Arial Narrow" w:cs="Arial Narrow"/>
        </w:rPr>
      </w:pPr>
    </w:p>
    <w:p w14:paraId="4FAF7FF7"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6.1 </w:t>
      </w:r>
      <w:r w:rsidRPr="005E6D0B">
        <w:rPr>
          <w:rFonts w:ascii="Arial Narrow" w:hAnsi="Arial Narrow"/>
          <w:iCs/>
        </w:rPr>
        <w:t xml:space="preserve">The Claimant sets out the outcome it is seeking from the Panel’s determination, differentiating between </w:t>
      </w:r>
    </w:p>
    <w:p w14:paraId="1ACD1075"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(a) </w:t>
      </w:r>
      <w:r w:rsidRPr="005E6D0B">
        <w:rPr>
          <w:rFonts w:ascii="Arial Narrow" w:hAnsi="Arial Narrow"/>
          <w:iCs/>
        </w:rPr>
        <w:t>the matters of principle</w:t>
      </w:r>
      <w:r>
        <w:rPr>
          <w:rFonts w:ascii="Arial Narrow" w:hAnsi="Arial Narrow"/>
          <w:iCs/>
        </w:rPr>
        <w:t>; and</w:t>
      </w:r>
    </w:p>
    <w:p w14:paraId="47FD174B"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(b) </w:t>
      </w:r>
      <w:r w:rsidRPr="005E6D0B">
        <w:rPr>
          <w:rFonts w:ascii="Arial Narrow" w:hAnsi="Arial Narrow"/>
          <w:iCs/>
        </w:rPr>
        <w:t>specific conclusions deriving from those matters of principle.</w:t>
      </w:r>
    </w:p>
    <w:p w14:paraId="53737A54"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lastRenderedPageBreak/>
        <w:t xml:space="preserve">6.2 </w:t>
      </w:r>
      <w:r w:rsidRPr="005E6D0B">
        <w:rPr>
          <w:rFonts w:ascii="Arial Narrow" w:hAnsi="Arial Narrow"/>
          <w:iCs/>
        </w:rPr>
        <w:t>Principle</w:t>
      </w:r>
    </w:p>
    <w:p w14:paraId="1028B971" w14:textId="4839C363"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A determination is sought </w:t>
      </w:r>
      <w:r>
        <w:rPr>
          <w:rFonts w:ascii="Arial Narrow" w:hAnsi="Arial Narrow"/>
          <w:iCs/>
        </w:rPr>
        <w:t xml:space="preserve">that Network Rail’s </w:t>
      </w:r>
      <w:r w:rsidR="009851A7">
        <w:rPr>
          <w:rFonts w:ascii="Arial Narrow" w:hAnsi="Arial Narrow"/>
          <w:iCs/>
        </w:rPr>
        <w:t xml:space="preserve">decision </w:t>
      </w:r>
      <w:r w:rsidR="00C40BDF">
        <w:rPr>
          <w:rFonts w:ascii="Arial Narrow" w:hAnsi="Arial Narrow"/>
          <w:iCs/>
        </w:rPr>
        <w:t xml:space="preserve">concerning the number of GWR services </w:t>
      </w:r>
      <w:r w:rsidR="009851A7">
        <w:rPr>
          <w:rFonts w:ascii="Arial Narrow" w:hAnsi="Arial Narrow"/>
          <w:iCs/>
        </w:rPr>
        <w:t>to be timetabled</w:t>
      </w:r>
      <w:r w:rsidR="000339F2">
        <w:rPr>
          <w:rFonts w:ascii="Arial Narrow" w:hAnsi="Arial Narrow"/>
          <w:iCs/>
        </w:rPr>
        <w:t xml:space="preserve"> </w:t>
      </w:r>
      <w:r>
        <w:rPr>
          <w:rFonts w:ascii="Arial Narrow" w:hAnsi="Arial Narrow"/>
          <w:iCs/>
        </w:rPr>
        <w:t>is wrong</w:t>
      </w:r>
      <w:r w:rsidR="009851A7">
        <w:rPr>
          <w:rFonts w:ascii="Arial Narrow" w:hAnsi="Arial Narrow"/>
          <w:iCs/>
        </w:rPr>
        <w:t xml:space="preserve"> in certain hours and in certain directions on certain days</w:t>
      </w:r>
      <w:r w:rsidRPr="005E6D0B">
        <w:rPr>
          <w:rFonts w:ascii="Arial Narrow" w:hAnsi="Arial Narrow"/>
          <w:iCs/>
        </w:rPr>
        <w:t>; and</w:t>
      </w:r>
    </w:p>
    <w:p w14:paraId="237C1C56"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6.3 </w:t>
      </w:r>
      <w:r w:rsidRPr="005E6D0B">
        <w:rPr>
          <w:rFonts w:ascii="Arial Narrow" w:hAnsi="Arial Narrow"/>
          <w:iCs/>
        </w:rPr>
        <w:t>Specific Conclusion</w:t>
      </w:r>
    </w:p>
    <w:p w14:paraId="05865B3E" w14:textId="4E1A9CC9" w:rsidR="0020770A"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A determination is sought that </w:t>
      </w:r>
      <w:r w:rsidR="00D556A2">
        <w:rPr>
          <w:rFonts w:ascii="Arial Narrow" w:hAnsi="Arial Narrow"/>
          <w:iCs/>
        </w:rPr>
        <w:t xml:space="preserve">Network Rail </w:t>
      </w:r>
      <w:r w:rsidR="000E3D75">
        <w:rPr>
          <w:rFonts w:ascii="Arial Narrow" w:hAnsi="Arial Narrow"/>
          <w:iCs/>
        </w:rPr>
        <w:t xml:space="preserve">be instructed to </w:t>
      </w:r>
      <w:r w:rsidR="007C23E2">
        <w:rPr>
          <w:rFonts w:ascii="Arial Narrow" w:hAnsi="Arial Narrow"/>
          <w:iCs/>
        </w:rPr>
        <w:t xml:space="preserve">change </w:t>
      </w:r>
      <w:r w:rsidR="00D556A2">
        <w:rPr>
          <w:rFonts w:ascii="Arial Narrow" w:hAnsi="Arial Narrow"/>
          <w:iCs/>
        </w:rPr>
        <w:t>its decision</w:t>
      </w:r>
      <w:r w:rsidR="007C23E2">
        <w:rPr>
          <w:rFonts w:ascii="Arial Narrow" w:hAnsi="Arial Narrow"/>
          <w:iCs/>
        </w:rPr>
        <w:t xml:space="preserve"> </w:t>
      </w:r>
      <w:r w:rsidR="000E3D75">
        <w:rPr>
          <w:rFonts w:ascii="Arial Narrow" w:hAnsi="Arial Narrow"/>
          <w:iCs/>
        </w:rPr>
        <w:t xml:space="preserve">for the hours, directions and days </w:t>
      </w:r>
      <w:r w:rsidR="0020770A">
        <w:rPr>
          <w:rFonts w:ascii="Arial Narrow" w:hAnsi="Arial Narrow"/>
          <w:iCs/>
        </w:rPr>
        <w:t xml:space="preserve">in </w:t>
      </w:r>
      <w:r w:rsidR="007C23E2">
        <w:rPr>
          <w:rFonts w:ascii="Arial Narrow" w:hAnsi="Arial Narrow"/>
          <w:iCs/>
        </w:rPr>
        <w:t>those examples (from 6.2 above)</w:t>
      </w:r>
      <w:r w:rsidR="0020770A">
        <w:rPr>
          <w:rFonts w:ascii="Arial Narrow" w:hAnsi="Arial Narrow"/>
          <w:iCs/>
        </w:rPr>
        <w:t xml:space="preserve">. The hours, directions and </w:t>
      </w:r>
      <w:r w:rsidR="00F93CDB">
        <w:rPr>
          <w:rFonts w:ascii="Arial Narrow" w:hAnsi="Arial Narrow"/>
          <w:iCs/>
        </w:rPr>
        <w:t xml:space="preserve">days </w:t>
      </w:r>
      <w:r w:rsidR="0020770A">
        <w:rPr>
          <w:rFonts w:ascii="Arial Narrow" w:hAnsi="Arial Narrow"/>
          <w:iCs/>
        </w:rPr>
        <w:t>are</w:t>
      </w:r>
      <w:r w:rsidR="00C30045">
        <w:rPr>
          <w:rFonts w:ascii="Arial Narrow" w:hAnsi="Arial Narrow"/>
          <w:iCs/>
        </w:rPr>
        <w:t xml:space="preserve"> those shown in paragraph </w:t>
      </w:r>
      <w:r w:rsidR="001621DC">
        <w:rPr>
          <w:rFonts w:ascii="Arial Narrow" w:hAnsi="Arial Narrow"/>
          <w:iCs/>
        </w:rPr>
        <w:t>5.6</w:t>
      </w:r>
      <w:r w:rsidR="00C30045">
        <w:rPr>
          <w:rFonts w:ascii="Arial Narrow" w:hAnsi="Arial Narrow"/>
          <w:iCs/>
        </w:rPr>
        <w:t xml:space="preserve"> above and rep</w:t>
      </w:r>
      <w:r w:rsidR="00713A79">
        <w:rPr>
          <w:rFonts w:ascii="Arial Narrow" w:hAnsi="Arial Narrow"/>
          <w:iCs/>
        </w:rPr>
        <w:t>eated here</w:t>
      </w:r>
      <w:r w:rsidR="0020770A">
        <w:rPr>
          <w:rFonts w:ascii="Arial Narrow" w:hAnsi="Arial Narrow"/>
          <w:iCs/>
        </w:rPr>
        <w:t>:</w:t>
      </w:r>
    </w:p>
    <w:p w14:paraId="79653618" w14:textId="17D57FEA"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 xml:space="preserve">(hours commencing at time shown measured at the point of entry into the </w:t>
      </w:r>
      <w:proofErr w:type="spellStart"/>
      <w:r w:rsidRPr="00E86D91">
        <w:rPr>
          <w:rFonts w:ascii="Arial Narrow" w:hAnsi="Arial Narrow"/>
          <w:iCs/>
        </w:rPr>
        <w:t>RoU</w:t>
      </w:r>
      <w:proofErr w:type="spellEnd"/>
      <w:r w:rsidR="001621DC">
        <w:rPr>
          <w:rFonts w:ascii="Arial Narrow" w:hAnsi="Arial Narrow"/>
          <w:iCs/>
        </w:rPr>
        <w:t xml:space="preserve"> (</w:t>
      </w:r>
      <w:proofErr w:type="spellStart"/>
      <w:r w:rsidR="001621DC">
        <w:rPr>
          <w:rFonts w:ascii="Arial Narrow" w:hAnsi="Arial Narrow"/>
          <w:iCs/>
        </w:rPr>
        <w:t>ie</w:t>
      </w:r>
      <w:proofErr w:type="spellEnd"/>
      <w:r w:rsidR="001621DC">
        <w:rPr>
          <w:rFonts w:ascii="Arial Narrow" w:hAnsi="Arial Narrow"/>
          <w:iCs/>
        </w:rPr>
        <w:t xml:space="preserve"> as per NR’s own evidence</w:t>
      </w:r>
      <w:r w:rsidR="00AD2103">
        <w:rPr>
          <w:rFonts w:ascii="Arial Narrow" w:hAnsi="Arial Narrow"/>
          <w:iCs/>
        </w:rPr>
        <w:t xml:space="preserve"> available at the time of NR’s decision</w:t>
      </w:r>
      <w:r w:rsidRPr="00E86D91">
        <w:rPr>
          <w:rFonts w:ascii="Arial Narrow" w:hAnsi="Arial Narrow"/>
          <w:iCs/>
        </w:rPr>
        <w:t>)</w:t>
      </w:r>
      <w:r w:rsidR="000D2D14">
        <w:rPr>
          <w:rFonts w:ascii="Arial Narrow" w:hAnsi="Arial Narrow"/>
          <w:iCs/>
        </w:rPr>
        <w:t>)</w:t>
      </w:r>
      <w:r w:rsidRPr="00E86D91">
        <w:rPr>
          <w:rFonts w:ascii="Arial Narrow" w:hAnsi="Arial Narrow"/>
          <w:iCs/>
        </w:rPr>
        <w:t>:</w:t>
      </w:r>
    </w:p>
    <w:p w14:paraId="3AD93340"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Good Friday from London: 09.00; 10.00; 11.00 and 12.00;</w:t>
      </w:r>
    </w:p>
    <w:p w14:paraId="398FF3E5"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Saturday from London: 10.00 - just on the NR graph and certainly when growth (which NR says is not included in the graph) is added;</w:t>
      </w:r>
    </w:p>
    <w:p w14:paraId="628C6345"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Monday from London: nil;</w:t>
      </w:r>
    </w:p>
    <w:p w14:paraId="3EC9280E"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Good Friday to London: 11.00 with growth;</w:t>
      </w:r>
    </w:p>
    <w:p w14:paraId="461280B2"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Saturday to London: 11.00;</w:t>
      </w:r>
    </w:p>
    <w:p w14:paraId="4EDFFDD0"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Monday to London: 17.00; and with growth 18.00.</w:t>
      </w:r>
    </w:p>
    <w:p w14:paraId="0218E38B"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growth may tip over the edge other hours where demand on the graph is close. These include:</w:t>
      </w:r>
    </w:p>
    <w:p w14:paraId="0FDDE9D8" w14:textId="77777777" w:rsidR="00E86D91" w:rsidRP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Saturday to London: 10.00;</w:t>
      </w:r>
    </w:p>
    <w:p w14:paraId="19AF3684" w14:textId="4F60CC9A" w:rsidR="00E86D91" w:rsidRDefault="00E86D91" w:rsidP="00E86D91">
      <w:pPr>
        <w:pBdr>
          <w:top w:val="nil"/>
          <w:left w:val="nil"/>
          <w:bottom w:val="nil"/>
          <w:right w:val="nil"/>
          <w:between w:val="nil"/>
        </w:pBdr>
        <w:spacing w:after="120" w:line="360" w:lineRule="auto"/>
        <w:ind w:hanging="2"/>
        <w:jc w:val="both"/>
        <w:rPr>
          <w:rFonts w:ascii="Arial Narrow" w:hAnsi="Arial Narrow"/>
          <w:iCs/>
        </w:rPr>
      </w:pPr>
      <w:r w:rsidRPr="00E86D91">
        <w:rPr>
          <w:rFonts w:ascii="Arial Narrow" w:hAnsi="Arial Narrow"/>
          <w:iCs/>
        </w:rPr>
        <w:t>Monday to London: 13.00; 15.00.</w:t>
      </w:r>
    </w:p>
    <w:p w14:paraId="2459A0C1" w14:textId="517572F9" w:rsidR="00B712F8" w:rsidRDefault="00713A79"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In these hours the decision to be replaced with one that permits GWR to run more services</w:t>
      </w:r>
      <w:r w:rsidR="001B783B">
        <w:rPr>
          <w:rFonts w:ascii="Arial Narrow" w:hAnsi="Arial Narrow"/>
          <w:iCs/>
        </w:rPr>
        <w:t xml:space="preserve"> </w:t>
      </w:r>
      <w:proofErr w:type="gramStart"/>
      <w:r w:rsidR="001B783B">
        <w:rPr>
          <w:rFonts w:ascii="Arial Narrow" w:hAnsi="Arial Narrow"/>
          <w:iCs/>
        </w:rPr>
        <w:t>in order to</w:t>
      </w:r>
      <w:proofErr w:type="gramEnd"/>
      <w:r w:rsidR="001B783B">
        <w:rPr>
          <w:rFonts w:ascii="Arial Narrow" w:hAnsi="Arial Narrow"/>
          <w:iCs/>
        </w:rPr>
        <w:t xml:space="preserve"> meet demand</w:t>
      </w:r>
      <w:r w:rsidR="00663D99">
        <w:rPr>
          <w:rFonts w:ascii="Arial Narrow" w:hAnsi="Arial Narrow"/>
          <w:iCs/>
        </w:rPr>
        <w:t>. This to be achieved either through reducing the cap on other operator services (where demand permits) or on raising the overall cap above 14.5 trains per hour.</w:t>
      </w:r>
      <w:r w:rsidR="00201A09">
        <w:rPr>
          <w:rFonts w:ascii="Arial Narrow" w:hAnsi="Arial Narrow"/>
          <w:iCs/>
        </w:rPr>
        <w:t xml:space="preserve"> In these hours the GWR cap to be 8 trains per hour.</w:t>
      </w:r>
      <w:r w:rsidR="00250F6B">
        <w:rPr>
          <w:rFonts w:ascii="Arial Narrow" w:hAnsi="Arial Narrow"/>
          <w:iCs/>
        </w:rPr>
        <w:t xml:space="preserve"> GWR to take up this cap only where demand </w:t>
      </w:r>
      <w:r w:rsidR="007E40C9">
        <w:rPr>
          <w:rFonts w:ascii="Arial Narrow" w:hAnsi="Arial Narrow"/>
          <w:iCs/>
        </w:rPr>
        <w:t xml:space="preserve">requires it, and to </w:t>
      </w:r>
      <w:r w:rsidR="00195060">
        <w:rPr>
          <w:rFonts w:ascii="Arial Narrow" w:hAnsi="Arial Narrow"/>
          <w:iCs/>
        </w:rPr>
        <w:t xml:space="preserve">endeavour to </w:t>
      </w:r>
      <w:r w:rsidR="007E40C9">
        <w:rPr>
          <w:rFonts w:ascii="Arial Narrow" w:hAnsi="Arial Narrow"/>
          <w:iCs/>
        </w:rPr>
        <w:t xml:space="preserve">reduce its service at other times </w:t>
      </w:r>
      <w:r w:rsidR="00AA681D">
        <w:rPr>
          <w:rFonts w:ascii="Arial Narrow" w:hAnsi="Arial Narrow"/>
          <w:iCs/>
        </w:rPr>
        <w:t xml:space="preserve">(including throughout Easter Day) </w:t>
      </w:r>
      <w:r w:rsidR="007E40C9">
        <w:rPr>
          <w:rFonts w:ascii="Arial Narrow" w:hAnsi="Arial Narrow"/>
          <w:iCs/>
        </w:rPr>
        <w:t>where demand</w:t>
      </w:r>
      <w:r w:rsidR="00195060">
        <w:rPr>
          <w:rFonts w:ascii="Arial Narrow" w:hAnsi="Arial Narrow"/>
          <w:iCs/>
        </w:rPr>
        <w:t xml:space="preserve">, </w:t>
      </w:r>
      <w:r w:rsidR="00CC7E53">
        <w:rPr>
          <w:rFonts w:ascii="Arial Narrow" w:hAnsi="Arial Narrow"/>
          <w:iCs/>
        </w:rPr>
        <w:t xml:space="preserve">journey opportunity </w:t>
      </w:r>
      <w:r w:rsidR="00195060">
        <w:rPr>
          <w:rFonts w:ascii="Arial Narrow" w:hAnsi="Arial Narrow"/>
          <w:iCs/>
        </w:rPr>
        <w:t xml:space="preserve">and resourcing </w:t>
      </w:r>
      <w:r w:rsidR="00880DFD">
        <w:rPr>
          <w:rFonts w:ascii="Arial Narrow" w:hAnsi="Arial Narrow"/>
          <w:iCs/>
        </w:rPr>
        <w:t>arrangements</w:t>
      </w:r>
      <w:r w:rsidR="00195060">
        <w:rPr>
          <w:rFonts w:ascii="Arial Narrow" w:hAnsi="Arial Narrow"/>
          <w:iCs/>
        </w:rPr>
        <w:t xml:space="preserve"> </w:t>
      </w:r>
      <w:r w:rsidR="00CC7E53">
        <w:rPr>
          <w:rFonts w:ascii="Arial Narrow" w:hAnsi="Arial Narrow"/>
          <w:iCs/>
        </w:rPr>
        <w:t xml:space="preserve">exist so that </w:t>
      </w:r>
      <w:r w:rsidR="00880DFD">
        <w:rPr>
          <w:rFonts w:ascii="Arial Narrow" w:hAnsi="Arial Narrow"/>
          <w:iCs/>
        </w:rPr>
        <w:t>reliability and punctuality</w:t>
      </w:r>
      <w:r w:rsidR="00CC7E53">
        <w:rPr>
          <w:rFonts w:ascii="Arial Narrow" w:hAnsi="Arial Narrow"/>
          <w:iCs/>
        </w:rPr>
        <w:t xml:space="preserve"> can be optimised within the new </w:t>
      </w:r>
      <w:r w:rsidR="00195060">
        <w:rPr>
          <w:rFonts w:ascii="Arial Narrow" w:hAnsi="Arial Narrow"/>
          <w:iCs/>
        </w:rPr>
        <w:t>decision</w:t>
      </w:r>
      <w:r w:rsidR="00CC7E53">
        <w:rPr>
          <w:rFonts w:ascii="Arial Narrow" w:hAnsi="Arial Narrow"/>
          <w:iCs/>
        </w:rPr>
        <w:t>.</w:t>
      </w:r>
      <w:r w:rsidR="00250F6B">
        <w:rPr>
          <w:rFonts w:ascii="Arial Narrow" w:hAnsi="Arial Narrow"/>
          <w:iCs/>
        </w:rPr>
        <w:t xml:space="preserve"> </w:t>
      </w:r>
      <w:r w:rsidR="00B712F8" w:rsidRPr="005E6D0B">
        <w:rPr>
          <w:rFonts w:ascii="Arial Narrow" w:hAnsi="Arial Narrow"/>
          <w:iCs/>
        </w:rPr>
        <w:t xml:space="preserve">It is GWR’s belief that exceptional circumstances apply. </w:t>
      </w:r>
      <w:r w:rsidR="0020770A">
        <w:rPr>
          <w:rFonts w:ascii="Arial Narrow" w:hAnsi="Arial Narrow"/>
          <w:iCs/>
        </w:rPr>
        <w:t xml:space="preserve">For the reasons shown in the response to the First Directions GWR believes this case to be unique. In </w:t>
      </w:r>
      <w:proofErr w:type="gramStart"/>
      <w:r w:rsidR="0020770A">
        <w:rPr>
          <w:rFonts w:ascii="Arial Narrow" w:hAnsi="Arial Narrow"/>
          <w:iCs/>
        </w:rPr>
        <w:t>addition</w:t>
      </w:r>
      <w:proofErr w:type="gramEnd"/>
      <w:r w:rsidR="0020770A">
        <w:rPr>
          <w:rFonts w:ascii="Arial Narrow" w:hAnsi="Arial Narrow"/>
          <w:iCs/>
        </w:rPr>
        <w:t xml:space="preserve"> it is </w:t>
      </w:r>
      <w:r w:rsidR="000111BA">
        <w:rPr>
          <w:rFonts w:ascii="Arial Narrow" w:hAnsi="Arial Narrow"/>
          <w:iCs/>
        </w:rPr>
        <w:t>unusual</w:t>
      </w:r>
      <w:r w:rsidR="0020770A">
        <w:rPr>
          <w:rFonts w:ascii="Arial Narrow" w:hAnsi="Arial Narrow"/>
          <w:iCs/>
        </w:rPr>
        <w:t xml:space="preserve"> in that time still exists for the decision in question to be changed and a timetable </w:t>
      </w:r>
      <w:r w:rsidR="00186093">
        <w:rPr>
          <w:rFonts w:ascii="Arial Narrow" w:hAnsi="Arial Narrow"/>
          <w:iCs/>
        </w:rPr>
        <w:t xml:space="preserve">consistent with a determined decision </w:t>
      </w:r>
      <w:r w:rsidR="0020770A">
        <w:rPr>
          <w:rFonts w:ascii="Arial Narrow" w:hAnsi="Arial Narrow"/>
          <w:iCs/>
        </w:rPr>
        <w:t>be bid for, validated and advertised</w:t>
      </w:r>
      <w:r w:rsidR="00321470">
        <w:rPr>
          <w:rFonts w:ascii="Arial Narrow" w:hAnsi="Arial Narrow"/>
          <w:iCs/>
        </w:rPr>
        <w:t xml:space="preserve"> as per the timescales laid down in Part D of the Network Code</w:t>
      </w:r>
      <w:r w:rsidR="007F2A69">
        <w:rPr>
          <w:rFonts w:ascii="Arial Narrow" w:hAnsi="Arial Narrow"/>
          <w:iCs/>
        </w:rPr>
        <w:t xml:space="preserve">. These are practical timescales. No train advertised </w:t>
      </w:r>
      <w:r w:rsidR="00222ABA">
        <w:rPr>
          <w:rFonts w:ascii="Arial Narrow" w:hAnsi="Arial Narrow"/>
          <w:iCs/>
        </w:rPr>
        <w:t>on N</w:t>
      </w:r>
      <w:r w:rsidR="0093348F">
        <w:rPr>
          <w:rFonts w:ascii="Arial Narrow" w:hAnsi="Arial Narrow"/>
          <w:iCs/>
        </w:rPr>
        <w:t xml:space="preserve">ational </w:t>
      </w:r>
      <w:r w:rsidR="00222ABA">
        <w:rPr>
          <w:rFonts w:ascii="Arial Narrow" w:hAnsi="Arial Narrow"/>
          <w:iCs/>
        </w:rPr>
        <w:t>R</w:t>
      </w:r>
      <w:r w:rsidR="0093348F">
        <w:rPr>
          <w:rFonts w:ascii="Arial Narrow" w:hAnsi="Arial Narrow"/>
          <w:iCs/>
        </w:rPr>
        <w:t xml:space="preserve">ail </w:t>
      </w:r>
      <w:r w:rsidR="00222ABA">
        <w:rPr>
          <w:rFonts w:ascii="Arial Narrow" w:hAnsi="Arial Narrow"/>
          <w:iCs/>
        </w:rPr>
        <w:t>E</w:t>
      </w:r>
      <w:r w:rsidR="0093348F">
        <w:rPr>
          <w:rFonts w:ascii="Arial Narrow" w:hAnsi="Arial Narrow"/>
          <w:iCs/>
        </w:rPr>
        <w:t xml:space="preserve">nquiries </w:t>
      </w:r>
      <w:r w:rsidR="00222ABA">
        <w:rPr>
          <w:rFonts w:ascii="Arial Narrow" w:hAnsi="Arial Narrow"/>
          <w:iCs/>
        </w:rPr>
        <w:t>S</w:t>
      </w:r>
      <w:r w:rsidR="0093348F">
        <w:rPr>
          <w:rFonts w:ascii="Arial Narrow" w:hAnsi="Arial Narrow"/>
          <w:iCs/>
        </w:rPr>
        <w:t>ystem</w:t>
      </w:r>
      <w:r w:rsidR="00222ABA">
        <w:rPr>
          <w:rFonts w:ascii="Arial Narrow" w:hAnsi="Arial Narrow"/>
          <w:iCs/>
        </w:rPr>
        <w:t xml:space="preserve"> </w:t>
      </w:r>
      <w:r w:rsidR="007F2A69">
        <w:rPr>
          <w:rFonts w:ascii="Arial Narrow" w:hAnsi="Arial Narrow"/>
          <w:iCs/>
        </w:rPr>
        <w:t>or open for reservations will be changed.</w:t>
      </w:r>
      <w:r w:rsidR="0020770A">
        <w:rPr>
          <w:rFonts w:ascii="Arial Narrow" w:hAnsi="Arial Narrow"/>
          <w:iCs/>
        </w:rPr>
        <w:t xml:space="preserve"> </w:t>
      </w:r>
      <w:r w:rsidR="00216646">
        <w:rPr>
          <w:rFonts w:ascii="Arial Narrow" w:hAnsi="Arial Narrow"/>
          <w:iCs/>
        </w:rPr>
        <w:t>Unlike the majority of cases there is scope here to make a simple change</w:t>
      </w:r>
      <w:r w:rsidR="00773162">
        <w:rPr>
          <w:rFonts w:ascii="Arial Narrow" w:hAnsi="Arial Narrow"/>
          <w:iCs/>
        </w:rPr>
        <w:t xml:space="preserve"> (</w:t>
      </w:r>
      <w:r w:rsidR="002A338D">
        <w:rPr>
          <w:rFonts w:ascii="Arial Narrow" w:hAnsi="Arial Narrow"/>
          <w:iCs/>
        </w:rPr>
        <w:t xml:space="preserve">here, </w:t>
      </w:r>
      <w:r w:rsidR="00773162">
        <w:rPr>
          <w:rFonts w:ascii="Arial Narrow" w:hAnsi="Arial Narrow"/>
          <w:iCs/>
        </w:rPr>
        <w:t xml:space="preserve">the number of paths) as opposed to a more complex one </w:t>
      </w:r>
      <w:r w:rsidR="00F36A31">
        <w:rPr>
          <w:rFonts w:ascii="Arial Narrow" w:hAnsi="Arial Narrow"/>
          <w:iCs/>
        </w:rPr>
        <w:t>(</w:t>
      </w:r>
      <w:r w:rsidR="00773162">
        <w:rPr>
          <w:rFonts w:ascii="Arial Narrow" w:hAnsi="Arial Narrow"/>
          <w:iCs/>
        </w:rPr>
        <w:t xml:space="preserve">of </w:t>
      </w:r>
      <w:proofErr w:type="gramStart"/>
      <w:r w:rsidR="00F36A31">
        <w:rPr>
          <w:rFonts w:ascii="Arial Narrow" w:hAnsi="Arial Narrow"/>
          <w:iCs/>
        </w:rPr>
        <w:t>say</w:t>
      </w:r>
      <w:r w:rsidR="002A338D">
        <w:rPr>
          <w:rFonts w:ascii="Arial Narrow" w:hAnsi="Arial Narrow"/>
          <w:iCs/>
        </w:rPr>
        <w:t xml:space="preserve">, </w:t>
      </w:r>
      <w:r w:rsidR="00F36A31">
        <w:rPr>
          <w:rFonts w:ascii="Arial Narrow" w:hAnsi="Arial Narrow"/>
          <w:iCs/>
        </w:rPr>
        <w:t xml:space="preserve"> </w:t>
      </w:r>
      <w:r w:rsidR="00773162">
        <w:rPr>
          <w:rFonts w:ascii="Arial Narrow" w:hAnsi="Arial Narrow"/>
          <w:iCs/>
        </w:rPr>
        <w:t>finding</w:t>
      </w:r>
      <w:proofErr w:type="gramEnd"/>
      <w:r w:rsidR="00773162">
        <w:rPr>
          <w:rFonts w:ascii="Arial Narrow" w:hAnsi="Arial Narrow"/>
          <w:iCs/>
        </w:rPr>
        <w:t xml:space="preserve"> a path</w:t>
      </w:r>
      <w:r w:rsidR="002A338D">
        <w:rPr>
          <w:rFonts w:ascii="Arial Narrow" w:hAnsi="Arial Narrow"/>
          <w:iCs/>
        </w:rPr>
        <w:t>)</w:t>
      </w:r>
      <w:r w:rsidR="00773162">
        <w:rPr>
          <w:rFonts w:ascii="Arial Narrow" w:hAnsi="Arial Narrow"/>
          <w:iCs/>
        </w:rPr>
        <w:t>.</w:t>
      </w:r>
    </w:p>
    <w:p w14:paraId="2A478E0A" w14:textId="5325FA72" w:rsidR="00B7094E" w:rsidRPr="005E6D0B" w:rsidRDefault="00B7094E"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W</w:t>
      </w:r>
      <w:r w:rsidRPr="00B7094E">
        <w:rPr>
          <w:rFonts w:ascii="Arial Narrow" w:hAnsi="Arial Narrow"/>
          <w:iCs/>
        </w:rPr>
        <w:t xml:space="preserve">hilst </w:t>
      </w:r>
      <w:r w:rsidR="000C5322">
        <w:rPr>
          <w:rFonts w:ascii="Arial Narrow" w:hAnsi="Arial Narrow"/>
          <w:iCs/>
        </w:rPr>
        <w:t>GWR</w:t>
      </w:r>
      <w:r w:rsidRPr="00B7094E">
        <w:rPr>
          <w:rFonts w:ascii="Arial Narrow" w:hAnsi="Arial Narrow"/>
          <w:iCs/>
        </w:rPr>
        <w:t xml:space="preserve"> reluctantly accept</w:t>
      </w:r>
      <w:r w:rsidR="0089637B">
        <w:rPr>
          <w:rFonts w:ascii="Arial Narrow" w:hAnsi="Arial Narrow"/>
          <w:iCs/>
        </w:rPr>
        <w:t>ed</w:t>
      </w:r>
      <w:r w:rsidRPr="00B7094E">
        <w:rPr>
          <w:rFonts w:ascii="Arial Narrow" w:hAnsi="Arial Narrow"/>
          <w:iCs/>
        </w:rPr>
        <w:t xml:space="preserve"> </w:t>
      </w:r>
      <w:r w:rsidR="00E61884">
        <w:rPr>
          <w:rFonts w:ascii="Arial Narrow" w:hAnsi="Arial Narrow"/>
          <w:iCs/>
        </w:rPr>
        <w:t>Network Rail’s</w:t>
      </w:r>
      <w:r w:rsidRPr="00B7094E">
        <w:rPr>
          <w:rFonts w:ascii="Arial Narrow" w:hAnsi="Arial Narrow"/>
          <w:iCs/>
        </w:rPr>
        <w:t xml:space="preserve"> </w:t>
      </w:r>
      <w:r w:rsidR="00C4419F">
        <w:rPr>
          <w:rFonts w:ascii="Arial Narrow" w:hAnsi="Arial Narrow"/>
          <w:iCs/>
        </w:rPr>
        <w:t xml:space="preserve">exceptional proposal </w:t>
      </w:r>
      <w:r w:rsidR="00FD0398">
        <w:rPr>
          <w:rFonts w:ascii="Arial Narrow" w:hAnsi="Arial Narrow"/>
          <w:iCs/>
        </w:rPr>
        <w:t xml:space="preserve">for there to be a </w:t>
      </w:r>
      <w:r w:rsidR="0038008E">
        <w:rPr>
          <w:rFonts w:ascii="Arial Narrow" w:hAnsi="Arial Narrow"/>
          <w:iCs/>
        </w:rPr>
        <w:t xml:space="preserve">Restriction of Use </w:t>
      </w:r>
      <w:r w:rsidR="00C4419F">
        <w:rPr>
          <w:rFonts w:ascii="Arial Narrow" w:hAnsi="Arial Narrow"/>
          <w:iCs/>
        </w:rPr>
        <w:t xml:space="preserve">of this type and effect </w:t>
      </w:r>
      <w:r w:rsidR="0038008E">
        <w:rPr>
          <w:rFonts w:ascii="Arial Narrow" w:hAnsi="Arial Narrow"/>
          <w:iCs/>
        </w:rPr>
        <w:t xml:space="preserve">at this time </w:t>
      </w:r>
      <w:r w:rsidR="003D34CA">
        <w:rPr>
          <w:rFonts w:ascii="Arial Narrow" w:hAnsi="Arial Narrow"/>
          <w:iCs/>
        </w:rPr>
        <w:t>of the year (</w:t>
      </w:r>
      <w:r w:rsidR="0077331B">
        <w:rPr>
          <w:rFonts w:ascii="Arial Narrow" w:hAnsi="Arial Narrow"/>
          <w:iCs/>
        </w:rPr>
        <w:t xml:space="preserve">accepted as </w:t>
      </w:r>
      <w:r w:rsidR="003D34CA">
        <w:rPr>
          <w:rFonts w:ascii="Arial Narrow" w:hAnsi="Arial Narrow"/>
          <w:iCs/>
        </w:rPr>
        <w:t xml:space="preserve">it aids the freight business via Acton which has little demand at Easter) </w:t>
      </w:r>
      <w:r w:rsidR="0038008E">
        <w:rPr>
          <w:rFonts w:ascii="Arial Narrow" w:hAnsi="Arial Narrow"/>
          <w:iCs/>
        </w:rPr>
        <w:t>to help improve year in</w:t>
      </w:r>
      <w:r w:rsidR="00D131EB">
        <w:rPr>
          <w:rFonts w:ascii="Arial Narrow" w:hAnsi="Arial Narrow"/>
          <w:iCs/>
        </w:rPr>
        <w:t>,</w:t>
      </w:r>
      <w:r w:rsidR="0038008E">
        <w:rPr>
          <w:rFonts w:ascii="Arial Narrow" w:hAnsi="Arial Narrow"/>
          <w:iCs/>
        </w:rPr>
        <w:t xml:space="preserve"> year out train performance</w:t>
      </w:r>
      <w:r w:rsidRPr="00B7094E">
        <w:rPr>
          <w:rFonts w:ascii="Arial Narrow" w:hAnsi="Arial Narrow"/>
          <w:iCs/>
        </w:rPr>
        <w:t xml:space="preserve">, </w:t>
      </w:r>
      <w:r w:rsidR="00D131EB">
        <w:rPr>
          <w:rFonts w:ascii="Arial Narrow" w:hAnsi="Arial Narrow"/>
          <w:iCs/>
        </w:rPr>
        <w:t xml:space="preserve">this is </w:t>
      </w:r>
      <w:r w:rsidR="008E3835">
        <w:rPr>
          <w:rFonts w:ascii="Arial Narrow" w:hAnsi="Arial Narrow"/>
          <w:iCs/>
        </w:rPr>
        <w:t xml:space="preserve">indeed </w:t>
      </w:r>
      <w:r w:rsidR="00D131EB">
        <w:rPr>
          <w:rFonts w:ascii="Arial Narrow" w:hAnsi="Arial Narrow"/>
          <w:iCs/>
        </w:rPr>
        <w:t xml:space="preserve">a unique </w:t>
      </w:r>
      <w:r w:rsidR="00F15926">
        <w:rPr>
          <w:rFonts w:ascii="Arial Narrow" w:hAnsi="Arial Narrow"/>
          <w:iCs/>
        </w:rPr>
        <w:t>time</w:t>
      </w:r>
      <w:r w:rsidRPr="00B7094E">
        <w:rPr>
          <w:rFonts w:ascii="Arial Narrow" w:hAnsi="Arial Narrow"/>
          <w:iCs/>
        </w:rPr>
        <w:t xml:space="preserve"> in the year </w:t>
      </w:r>
      <w:r w:rsidR="00E44114">
        <w:rPr>
          <w:rFonts w:ascii="Arial Narrow" w:hAnsi="Arial Narrow"/>
          <w:iCs/>
        </w:rPr>
        <w:t>(the first holiday after the winter</w:t>
      </w:r>
      <w:r w:rsidR="00545CB0">
        <w:rPr>
          <w:rFonts w:ascii="Arial Narrow" w:hAnsi="Arial Narrow"/>
          <w:iCs/>
        </w:rPr>
        <w:t xml:space="preserve"> and a </w:t>
      </w:r>
      <w:r w:rsidR="00EE3571">
        <w:rPr>
          <w:rFonts w:ascii="Arial Narrow" w:hAnsi="Arial Narrow"/>
          <w:iCs/>
        </w:rPr>
        <w:t xml:space="preserve">well-established </w:t>
      </w:r>
      <w:r w:rsidR="00545CB0">
        <w:rPr>
          <w:rFonts w:ascii="Arial Narrow" w:hAnsi="Arial Narrow"/>
          <w:iCs/>
        </w:rPr>
        <w:t>religious festival</w:t>
      </w:r>
      <w:r w:rsidR="00E44114">
        <w:rPr>
          <w:rFonts w:ascii="Arial Narrow" w:hAnsi="Arial Narrow"/>
          <w:iCs/>
        </w:rPr>
        <w:t xml:space="preserve">) </w:t>
      </w:r>
      <w:r w:rsidRPr="00B7094E">
        <w:rPr>
          <w:rFonts w:ascii="Arial Narrow" w:hAnsi="Arial Narrow"/>
          <w:iCs/>
        </w:rPr>
        <w:t xml:space="preserve">where we get exceptional </w:t>
      </w:r>
      <w:r w:rsidR="00F15926">
        <w:rPr>
          <w:rFonts w:ascii="Arial Narrow" w:hAnsi="Arial Narrow"/>
          <w:iCs/>
        </w:rPr>
        <w:t>demand for long distance journeys.</w:t>
      </w:r>
      <w:r w:rsidR="00CC2FBD">
        <w:rPr>
          <w:rFonts w:ascii="Arial Narrow" w:hAnsi="Arial Narrow"/>
          <w:iCs/>
        </w:rPr>
        <w:t xml:space="preserve"> It encompasses the heaviest day of the year (outside the scope of the Restriction of Use as a result) and the lightest day of the year (outside </w:t>
      </w:r>
      <w:r w:rsidR="00CC2FBD">
        <w:rPr>
          <w:rFonts w:ascii="Arial Narrow" w:hAnsi="Arial Narrow"/>
          <w:iCs/>
        </w:rPr>
        <w:lastRenderedPageBreak/>
        <w:t>the scope of the dispute).</w:t>
      </w:r>
      <w:r w:rsidR="0036775D">
        <w:rPr>
          <w:rFonts w:ascii="Arial Narrow" w:hAnsi="Arial Narrow"/>
          <w:iCs/>
        </w:rPr>
        <w:t xml:space="preserve"> Restrictions of Use of this duration </w:t>
      </w:r>
      <w:proofErr w:type="spellStart"/>
      <w:r w:rsidR="0036775D">
        <w:rPr>
          <w:rFonts w:ascii="Arial Narrow" w:hAnsi="Arial Narrow"/>
          <w:iCs/>
        </w:rPr>
        <w:t>nad</w:t>
      </w:r>
      <w:proofErr w:type="spellEnd"/>
      <w:r w:rsidR="0036775D">
        <w:rPr>
          <w:rFonts w:ascii="Arial Narrow" w:hAnsi="Arial Narrow"/>
          <w:iCs/>
        </w:rPr>
        <w:t xml:space="preserve"> type are usually </w:t>
      </w:r>
      <w:r w:rsidR="00AA4526">
        <w:rPr>
          <w:rFonts w:ascii="Arial Narrow" w:hAnsi="Arial Narrow"/>
          <w:iCs/>
        </w:rPr>
        <w:t xml:space="preserve">applied between </w:t>
      </w:r>
      <w:r w:rsidR="00C07EAD">
        <w:rPr>
          <w:rFonts w:ascii="Arial Narrow" w:hAnsi="Arial Narrow"/>
          <w:iCs/>
        </w:rPr>
        <w:t>Christmas</w:t>
      </w:r>
      <w:r w:rsidR="00AA4526">
        <w:rPr>
          <w:rFonts w:ascii="Arial Narrow" w:hAnsi="Arial Narrow"/>
          <w:iCs/>
        </w:rPr>
        <w:t xml:space="preserve"> and New Year when demand is substantially reduced.</w:t>
      </w:r>
      <w:r w:rsidR="00C07EAD">
        <w:rPr>
          <w:rFonts w:ascii="Arial Narrow" w:hAnsi="Arial Narrow"/>
          <w:iCs/>
        </w:rPr>
        <w:t xml:space="preserve"> This is therefore an exceptional </w:t>
      </w:r>
      <w:r w:rsidR="0075496E">
        <w:rPr>
          <w:rFonts w:ascii="Arial Narrow" w:hAnsi="Arial Narrow"/>
          <w:iCs/>
        </w:rPr>
        <w:t>circumstance</w:t>
      </w:r>
      <w:r w:rsidR="00C07EAD">
        <w:rPr>
          <w:rFonts w:ascii="Arial Narrow" w:hAnsi="Arial Narrow"/>
          <w:iCs/>
        </w:rPr>
        <w:t>.</w:t>
      </w:r>
    </w:p>
    <w:p w14:paraId="1D78D206"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6.4 </w:t>
      </w:r>
      <w:r w:rsidRPr="005E6D0B">
        <w:rPr>
          <w:rFonts w:ascii="Arial Narrow" w:hAnsi="Arial Narrow"/>
          <w:iCs/>
        </w:rPr>
        <w:t xml:space="preserve">No </w:t>
      </w:r>
      <w:r>
        <w:rPr>
          <w:rFonts w:ascii="Arial Narrow" w:hAnsi="Arial Narrow"/>
          <w:iCs/>
        </w:rPr>
        <w:t>financial r</w:t>
      </w:r>
      <w:r w:rsidRPr="005E6D0B">
        <w:rPr>
          <w:rFonts w:ascii="Arial Narrow" w:hAnsi="Arial Narrow"/>
          <w:iCs/>
        </w:rPr>
        <w:t xml:space="preserve">emedy is sought. </w:t>
      </w:r>
    </w:p>
    <w:p w14:paraId="3F1DF5B7"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6.5 </w:t>
      </w:r>
      <w:r w:rsidRPr="005E6D0B">
        <w:rPr>
          <w:rFonts w:ascii="Arial Narrow" w:hAnsi="Arial Narrow"/>
          <w:iCs/>
        </w:rPr>
        <w:t>No other decision is sought from the Hearing Chair.</w:t>
      </w:r>
    </w:p>
    <w:p w14:paraId="343B6644" w14:textId="77777777" w:rsidR="00BC4168" w:rsidRDefault="0083650B">
      <w:pPr>
        <w:numPr>
          <w:ilvl w:val="0"/>
          <w:numId w:val="1"/>
        </w:numPr>
        <w:pBdr>
          <w:top w:val="nil"/>
          <w:left w:val="nil"/>
          <w:bottom w:val="nil"/>
          <w:right w:val="nil"/>
          <w:between w:val="nil"/>
        </w:pBdr>
        <w:rPr>
          <w:rFonts w:ascii="Arial Narrow" w:eastAsia="Arial Narrow" w:hAnsi="Arial Narrow" w:cs="Arial Narrow"/>
          <w:b/>
        </w:rPr>
      </w:pPr>
      <w:r>
        <w:rPr>
          <w:rFonts w:ascii="Arial Narrow" w:eastAsia="Arial Narrow" w:hAnsi="Arial Narrow" w:cs="Arial Narrow"/>
          <w:b/>
        </w:rPr>
        <w:t>APPENDICES</w:t>
      </w:r>
    </w:p>
    <w:p w14:paraId="343B6645" w14:textId="77777777" w:rsidR="00BC4168" w:rsidRDefault="00BC4168">
      <w:pPr>
        <w:rPr>
          <w:rFonts w:ascii="Arial Narrow" w:eastAsia="Arial Narrow" w:hAnsi="Arial Narrow" w:cs="Arial Narrow"/>
        </w:rPr>
      </w:pPr>
    </w:p>
    <w:p w14:paraId="343B6646" w14:textId="7AB703F7" w:rsidR="00BC4168" w:rsidRDefault="0083650B">
      <w:pPr>
        <w:rPr>
          <w:rFonts w:ascii="Arial Narrow" w:eastAsia="Arial Narrow" w:hAnsi="Arial Narrow" w:cs="Arial Narrow"/>
        </w:rPr>
      </w:pPr>
      <w:r>
        <w:rPr>
          <w:rFonts w:ascii="Arial Narrow" w:eastAsia="Arial Narrow" w:hAnsi="Arial Narrow" w:cs="Arial Narrow"/>
        </w:rPr>
        <w:t xml:space="preserve">The Claimant confirms that it has complied with Access Dispute Resolution Rule H21 </w:t>
      </w:r>
    </w:p>
    <w:p w14:paraId="0C2BEEC4" w14:textId="77777777" w:rsidR="00E864D7" w:rsidRDefault="00E864D7">
      <w:pPr>
        <w:rPr>
          <w:rFonts w:ascii="Arial Narrow" w:eastAsia="Arial Narrow" w:hAnsi="Arial Narrow" w:cs="Arial Narrow"/>
        </w:rPr>
      </w:pPr>
    </w:p>
    <w:p w14:paraId="046E1983" w14:textId="77777777" w:rsidR="001D671B" w:rsidRPr="001D671B" w:rsidRDefault="001D671B" w:rsidP="001D671B">
      <w:pPr>
        <w:ind w:left="1440"/>
        <w:rPr>
          <w:rFonts w:ascii="Arial Narrow" w:eastAsia="Arial Narrow" w:hAnsi="Arial Narrow" w:cs="Arial Narrow"/>
          <w:iCs/>
        </w:rPr>
      </w:pPr>
      <w:r w:rsidRPr="001D671B">
        <w:rPr>
          <w:rFonts w:ascii="Arial Narrow" w:eastAsia="Arial Narrow" w:hAnsi="Arial Narrow" w:cs="Arial Narrow"/>
          <w:iCs/>
        </w:rPr>
        <w:t>Appendix 1 shows Network Rail’s analysis of GWR demand;</w:t>
      </w:r>
    </w:p>
    <w:p w14:paraId="0ED55C6F" w14:textId="77777777" w:rsidR="001D671B" w:rsidRPr="001D671B" w:rsidRDefault="001D671B" w:rsidP="001D671B">
      <w:pPr>
        <w:ind w:left="1440"/>
        <w:rPr>
          <w:rFonts w:ascii="Arial Narrow" w:eastAsia="Arial Narrow" w:hAnsi="Arial Narrow" w:cs="Arial Narrow"/>
          <w:iCs/>
        </w:rPr>
      </w:pPr>
    </w:p>
    <w:p w14:paraId="2A47B763" w14:textId="116E5336" w:rsidR="001D671B" w:rsidRPr="001D671B" w:rsidRDefault="001D671B" w:rsidP="001D671B">
      <w:pPr>
        <w:ind w:left="1440"/>
        <w:rPr>
          <w:rFonts w:ascii="Arial Narrow" w:eastAsia="Arial Narrow" w:hAnsi="Arial Narrow" w:cs="Arial Narrow"/>
          <w:iCs/>
        </w:rPr>
      </w:pPr>
      <w:r w:rsidRPr="001D671B">
        <w:rPr>
          <w:rFonts w:ascii="Arial Narrow" w:eastAsia="Arial Narrow" w:hAnsi="Arial Narrow" w:cs="Arial Narrow"/>
          <w:iCs/>
        </w:rPr>
        <w:t>Appendix 2; shows Network Rail’s analysis of each toc’s separate demand;</w:t>
      </w:r>
    </w:p>
    <w:p w14:paraId="1C531920" w14:textId="77777777" w:rsidR="001D671B" w:rsidRPr="001D671B" w:rsidRDefault="001D671B" w:rsidP="001D671B">
      <w:pPr>
        <w:ind w:left="1440"/>
        <w:rPr>
          <w:rFonts w:ascii="Arial Narrow" w:eastAsia="Arial Narrow" w:hAnsi="Arial Narrow" w:cs="Arial Narrow"/>
          <w:iCs/>
        </w:rPr>
      </w:pPr>
    </w:p>
    <w:p w14:paraId="73390931" w14:textId="77777777" w:rsidR="00AB36EF" w:rsidRDefault="001D671B" w:rsidP="001D671B">
      <w:pPr>
        <w:ind w:left="1440"/>
        <w:rPr>
          <w:rFonts w:ascii="Arial Narrow" w:eastAsia="Arial Narrow" w:hAnsi="Arial Narrow" w:cs="Arial Narrow"/>
          <w:iCs/>
        </w:rPr>
      </w:pPr>
      <w:r w:rsidRPr="001D671B">
        <w:rPr>
          <w:rFonts w:ascii="Arial Narrow" w:eastAsia="Arial Narrow" w:hAnsi="Arial Narrow" w:cs="Arial Narrow"/>
          <w:iCs/>
        </w:rPr>
        <w:t xml:space="preserve">Appendix 3 shows Network Rail’s Decision regarding the number of paths to be made available to each operator in each hour in each direction on each day </w:t>
      </w:r>
    </w:p>
    <w:p w14:paraId="3D185D3D" w14:textId="77777777" w:rsidR="00AB36EF" w:rsidRDefault="00AB36EF" w:rsidP="001D671B">
      <w:pPr>
        <w:ind w:left="1440"/>
        <w:rPr>
          <w:rFonts w:ascii="Arial Narrow" w:eastAsia="Arial Narrow" w:hAnsi="Arial Narrow" w:cs="Arial Narrow"/>
          <w:iCs/>
        </w:rPr>
      </w:pPr>
    </w:p>
    <w:p w14:paraId="42AE11C5" w14:textId="4533D661" w:rsidR="001D671B" w:rsidRPr="001D671B" w:rsidRDefault="00AB36EF" w:rsidP="001D671B">
      <w:pPr>
        <w:ind w:left="1440"/>
        <w:rPr>
          <w:rFonts w:ascii="Arial Narrow" w:eastAsia="Arial Narrow" w:hAnsi="Arial Narrow" w:cs="Arial Narrow"/>
          <w:iCs/>
        </w:rPr>
      </w:pPr>
      <w:r>
        <w:rPr>
          <w:rFonts w:ascii="Arial Narrow" w:eastAsia="Arial Narrow" w:hAnsi="Arial Narrow" w:cs="Arial Narrow"/>
          <w:iCs/>
        </w:rPr>
        <w:t xml:space="preserve">Appendix 4 </w:t>
      </w:r>
      <w:r w:rsidR="001D671B" w:rsidRPr="001D671B">
        <w:rPr>
          <w:rFonts w:ascii="Arial Narrow" w:eastAsia="Arial Narrow" w:hAnsi="Arial Narrow" w:cs="Arial Narrow"/>
          <w:iCs/>
        </w:rPr>
        <w:t>the email contain</w:t>
      </w:r>
      <w:r>
        <w:rPr>
          <w:rFonts w:ascii="Arial Narrow" w:eastAsia="Arial Narrow" w:hAnsi="Arial Narrow" w:cs="Arial Narrow"/>
          <w:iCs/>
        </w:rPr>
        <w:t>in</w:t>
      </w:r>
      <w:r w:rsidR="001D671B" w:rsidRPr="001D671B">
        <w:rPr>
          <w:rFonts w:ascii="Arial Narrow" w:eastAsia="Arial Narrow" w:hAnsi="Arial Narrow" w:cs="Arial Narrow"/>
          <w:iCs/>
        </w:rPr>
        <w:t>g the document</w:t>
      </w:r>
      <w:r>
        <w:rPr>
          <w:rFonts w:ascii="Arial Narrow" w:eastAsia="Arial Narrow" w:hAnsi="Arial Narrow" w:cs="Arial Narrow"/>
          <w:iCs/>
        </w:rPr>
        <w:t xml:space="preserve"> in Appendix 3</w:t>
      </w:r>
      <w:r w:rsidR="001D671B" w:rsidRPr="001D671B">
        <w:rPr>
          <w:rFonts w:ascii="Arial Narrow" w:eastAsia="Arial Narrow" w:hAnsi="Arial Narrow" w:cs="Arial Narrow"/>
          <w:iCs/>
        </w:rPr>
        <w:t xml:space="preserve">; </w:t>
      </w:r>
    </w:p>
    <w:p w14:paraId="2AEC97CC" w14:textId="77777777" w:rsidR="001D671B" w:rsidRPr="001D671B" w:rsidRDefault="001D671B" w:rsidP="001D671B">
      <w:pPr>
        <w:ind w:left="1440"/>
        <w:rPr>
          <w:rFonts w:ascii="Arial Narrow" w:eastAsia="Arial Narrow" w:hAnsi="Arial Narrow" w:cs="Arial Narrow"/>
          <w:iCs/>
        </w:rPr>
      </w:pPr>
    </w:p>
    <w:p w14:paraId="51882FCB" w14:textId="77777777" w:rsidR="001D671B" w:rsidRPr="001D671B" w:rsidRDefault="001D671B" w:rsidP="001D671B">
      <w:pPr>
        <w:ind w:left="1440"/>
        <w:rPr>
          <w:rFonts w:ascii="Arial Narrow" w:eastAsia="Arial Narrow" w:hAnsi="Arial Narrow" w:cs="Arial Narrow"/>
          <w:iCs/>
        </w:rPr>
      </w:pPr>
      <w:r w:rsidRPr="001D671B">
        <w:rPr>
          <w:rFonts w:ascii="Arial Narrow" w:eastAsia="Arial Narrow" w:hAnsi="Arial Narrow" w:cs="Arial Narrow"/>
          <w:iCs/>
        </w:rPr>
        <w:t xml:space="preserve">Appendix 5 shows the CPPP containing the possession; and </w:t>
      </w:r>
    </w:p>
    <w:p w14:paraId="709E71E9" w14:textId="77777777" w:rsidR="001D671B" w:rsidRPr="001D671B" w:rsidRDefault="001D671B" w:rsidP="001D671B">
      <w:pPr>
        <w:ind w:left="1440"/>
        <w:rPr>
          <w:rFonts w:ascii="Arial Narrow" w:eastAsia="Arial Narrow" w:hAnsi="Arial Narrow" w:cs="Arial Narrow"/>
          <w:iCs/>
        </w:rPr>
      </w:pPr>
    </w:p>
    <w:p w14:paraId="18C31C1E" w14:textId="24DE0F14" w:rsidR="00E141F7" w:rsidRDefault="001D671B" w:rsidP="00E864D7">
      <w:pPr>
        <w:ind w:left="1440"/>
        <w:rPr>
          <w:rFonts w:ascii="Arial Narrow" w:eastAsia="Arial Narrow" w:hAnsi="Arial Narrow" w:cs="Arial Narrow"/>
          <w:iCs/>
        </w:rPr>
      </w:pPr>
      <w:r w:rsidRPr="001D671B">
        <w:rPr>
          <w:rFonts w:ascii="Arial Narrow" w:eastAsia="Arial Narrow" w:hAnsi="Arial Narrow" w:cs="Arial Narrow"/>
          <w:iCs/>
        </w:rPr>
        <w:t>Appendix 6 shows an email from GWR to NR before the decision</w:t>
      </w:r>
      <w:r>
        <w:rPr>
          <w:rFonts w:ascii="Arial Narrow" w:eastAsia="Arial Narrow" w:hAnsi="Arial Narrow" w:cs="Arial Narrow"/>
          <w:iCs/>
        </w:rPr>
        <w:t>.</w:t>
      </w:r>
    </w:p>
    <w:p w14:paraId="47214EF4" w14:textId="77777777" w:rsidR="00E864D7" w:rsidRDefault="00E864D7">
      <w:pPr>
        <w:rPr>
          <w:rFonts w:ascii="Arial Narrow" w:eastAsia="Arial Narrow" w:hAnsi="Arial Narrow" w:cs="Arial Narrow"/>
          <w:i/>
        </w:rPr>
      </w:pPr>
    </w:p>
    <w:p w14:paraId="343B6647" w14:textId="77777777" w:rsidR="00BC4168" w:rsidRDefault="00BC4168">
      <w:pPr>
        <w:rPr>
          <w:rFonts w:ascii="Arial Narrow" w:eastAsia="Arial Narrow" w:hAnsi="Arial Narrow" w:cs="Arial Narrow"/>
          <w:i/>
        </w:rPr>
      </w:pPr>
    </w:p>
    <w:p w14:paraId="343B6656" w14:textId="77777777" w:rsidR="00BC4168" w:rsidRDefault="0083650B">
      <w:pPr>
        <w:numPr>
          <w:ilvl w:val="0"/>
          <w:numId w:val="1"/>
        </w:numPr>
        <w:pBdr>
          <w:top w:val="nil"/>
          <w:left w:val="nil"/>
          <w:bottom w:val="nil"/>
          <w:right w:val="nil"/>
          <w:between w:val="nil"/>
        </w:pBdr>
        <w:rPr>
          <w:rFonts w:ascii="Arial Narrow" w:eastAsia="Arial Narrow" w:hAnsi="Arial Narrow" w:cs="Arial Narrow"/>
          <w:b/>
        </w:rPr>
      </w:pPr>
      <w:r>
        <w:rPr>
          <w:rFonts w:ascii="Arial Narrow" w:eastAsia="Arial Narrow" w:hAnsi="Arial Narrow" w:cs="Arial Narrow"/>
          <w:b/>
        </w:rPr>
        <w:t>SIGNATURE</w:t>
      </w:r>
    </w:p>
    <w:p w14:paraId="343B6657" w14:textId="77777777" w:rsidR="00BC4168" w:rsidRDefault="00BC4168">
      <w:pPr>
        <w:rPr>
          <w:rFonts w:ascii="Arial Narrow" w:eastAsia="Arial Narrow" w:hAnsi="Arial Narrow" w:cs="Arial Narrow"/>
        </w:rPr>
      </w:pPr>
    </w:p>
    <w:p w14:paraId="30AD438E" w14:textId="77777777" w:rsidR="00E864D7" w:rsidRDefault="00E864D7" w:rsidP="00E864D7">
      <w:pPr>
        <w:ind w:hanging="2"/>
        <w:rPr>
          <w:rFonts w:ascii="Arial Narrow" w:hAnsi="Arial Narrow"/>
        </w:rPr>
      </w:pPr>
      <w:r>
        <w:rPr>
          <w:rFonts w:ascii="Arial Narrow" w:hAnsi="Arial Narrow"/>
        </w:rPr>
        <w:t>For and on behalf of First Greater Western Limited</w:t>
      </w:r>
    </w:p>
    <w:p w14:paraId="020558F6" w14:textId="77777777" w:rsidR="00E864D7" w:rsidRDefault="00E864D7" w:rsidP="00E864D7">
      <w:pPr>
        <w:ind w:hanging="2"/>
        <w:rPr>
          <w:rFonts w:ascii="Arial Narrow" w:hAnsi="Arial Narrow"/>
        </w:rPr>
      </w:pPr>
      <w:r>
        <w:rPr>
          <w:rFonts w:ascii="Arial Narrow" w:hAnsi="Arial Narrow"/>
        </w:rPr>
        <w:t>___________________________________</w:t>
      </w:r>
    </w:p>
    <w:p w14:paraId="22327597" w14:textId="77777777" w:rsidR="00E864D7" w:rsidRDefault="00E864D7" w:rsidP="00E864D7">
      <w:pPr>
        <w:ind w:hanging="2"/>
        <w:rPr>
          <w:rFonts w:ascii="Arial Narrow" w:hAnsi="Arial Narrow"/>
        </w:rPr>
      </w:pPr>
      <w:r>
        <w:rPr>
          <w:rFonts w:ascii="Arial Narrow" w:hAnsi="Arial Narrow"/>
        </w:rPr>
        <w:t>Signed</w:t>
      </w:r>
    </w:p>
    <w:p w14:paraId="04D5D962" w14:textId="77777777" w:rsidR="00E864D7" w:rsidRDefault="00E864D7" w:rsidP="00E864D7">
      <w:pPr>
        <w:ind w:hanging="2"/>
        <w:rPr>
          <w:rFonts w:ascii="Arial Narrow" w:hAnsi="Arial Narrow"/>
        </w:rPr>
      </w:pPr>
      <w:r>
        <w:rPr>
          <w:rFonts w:ascii="Arial Narrow" w:hAnsi="Arial Narrow"/>
        </w:rPr>
        <w:t>Robert Holder</w:t>
      </w:r>
    </w:p>
    <w:p w14:paraId="1B013F93" w14:textId="77777777" w:rsidR="00E864D7" w:rsidRDefault="00E864D7" w:rsidP="00E864D7">
      <w:pPr>
        <w:ind w:hanging="2"/>
        <w:rPr>
          <w:rFonts w:ascii="Arial Narrow" w:hAnsi="Arial Narrow"/>
        </w:rPr>
      </w:pPr>
      <w:r>
        <w:rPr>
          <w:rFonts w:ascii="Arial Narrow" w:hAnsi="Arial Narrow"/>
        </w:rPr>
        <w:t>-----------------------------------------------------------</w:t>
      </w:r>
    </w:p>
    <w:p w14:paraId="19F09C02" w14:textId="77777777" w:rsidR="00E864D7" w:rsidRDefault="00E864D7" w:rsidP="00E864D7">
      <w:pPr>
        <w:ind w:hanging="2"/>
        <w:rPr>
          <w:rFonts w:ascii="Arial Narrow" w:hAnsi="Arial Narrow"/>
        </w:rPr>
      </w:pPr>
      <w:r>
        <w:rPr>
          <w:rFonts w:ascii="Arial Narrow" w:hAnsi="Arial Narrow"/>
        </w:rPr>
        <w:t>Robert Holder</w:t>
      </w:r>
    </w:p>
    <w:p w14:paraId="3E9DB5A5" w14:textId="77777777" w:rsidR="00E864D7" w:rsidRDefault="00E864D7" w:rsidP="00E864D7">
      <w:pPr>
        <w:ind w:hanging="2"/>
        <w:rPr>
          <w:rFonts w:ascii="Arial Narrow" w:hAnsi="Arial Narrow"/>
        </w:rPr>
      </w:pPr>
      <w:r>
        <w:rPr>
          <w:rFonts w:ascii="Arial Narrow" w:hAnsi="Arial Narrow"/>
        </w:rPr>
        <w:t>Network Access Manager</w:t>
      </w:r>
    </w:p>
    <w:p w14:paraId="343B666D" w14:textId="259A0344" w:rsidR="00BC4168" w:rsidRDefault="00222ABA" w:rsidP="007B52BD">
      <w:pPr>
        <w:ind w:left="720" w:hanging="720"/>
        <w:rPr>
          <w:rFonts w:ascii="Arial Narrow" w:eastAsia="Arial Narrow" w:hAnsi="Arial Narrow" w:cs="Arial Narrow"/>
        </w:rPr>
      </w:pPr>
      <w:r>
        <w:rPr>
          <w:rFonts w:ascii="Arial Narrow" w:hAnsi="Arial Narrow"/>
        </w:rPr>
        <w:t>22 10</w:t>
      </w:r>
      <w:r w:rsidR="0000549B">
        <w:rPr>
          <w:rFonts w:ascii="Arial Narrow" w:hAnsi="Arial Narrow"/>
        </w:rPr>
        <w:t xml:space="preserve"> 24</w:t>
      </w:r>
    </w:p>
    <w:p w14:paraId="343B666E" w14:textId="77777777" w:rsidR="00BC4168" w:rsidRDefault="00BC4168">
      <w:pPr>
        <w:rPr>
          <w:rFonts w:ascii="Arial Narrow" w:eastAsia="Arial Narrow" w:hAnsi="Arial Narrow" w:cs="Arial Narrow"/>
        </w:rPr>
      </w:pPr>
    </w:p>
    <w:sectPr w:rsidR="00BC4168">
      <w:footerReference w:type="default" r:id="rId7"/>
      <w:pgSz w:w="11909" w:h="16834"/>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321F5" w14:textId="77777777" w:rsidR="00FF34D5" w:rsidRDefault="00FF34D5">
      <w:pPr>
        <w:spacing w:line="240" w:lineRule="auto"/>
      </w:pPr>
      <w:r>
        <w:separator/>
      </w:r>
    </w:p>
  </w:endnote>
  <w:endnote w:type="continuationSeparator" w:id="0">
    <w:p w14:paraId="076C758F" w14:textId="77777777" w:rsidR="00FF34D5" w:rsidRDefault="00FF3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B666F" w14:textId="6A19EF9C" w:rsidR="00BC4168" w:rsidRDefault="0083650B">
    <w:pPr>
      <w:jc w:val="center"/>
      <w:rPr>
        <w:sz w:val="18"/>
        <w:szCs w:val="18"/>
      </w:rPr>
    </w:pPr>
    <w:r>
      <w:rPr>
        <w:sz w:val="18"/>
        <w:szCs w:val="18"/>
      </w:rPr>
      <w:fldChar w:fldCharType="begin"/>
    </w:r>
    <w:r>
      <w:rPr>
        <w:sz w:val="18"/>
        <w:szCs w:val="18"/>
      </w:rPr>
      <w:instrText>PAGE</w:instrText>
    </w:r>
    <w:r>
      <w:rPr>
        <w:sz w:val="18"/>
        <w:szCs w:val="18"/>
      </w:rPr>
      <w:fldChar w:fldCharType="separate"/>
    </w:r>
    <w:r w:rsidR="005675A1">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FBDF0" w14:textId="77777777" w:rsidR="00FF34D5" w:rsidRDefault="00FF34D5">
      <w:pPr>
        <w:spacing w:line="240" w:lineRule="auto"/>
      </w:pPr>
      <w:r>
        <w:separator/>
      </w:r>
    </w:p>
  </w:footnote>
  <w:footnote w:type="continuationSeparator" w:id="0">
    <w:p w14:paraId="59966E59" w14:textId="77777777" w:rsidR="00FF34D5" w:rsidRDefault="00FF34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3671D8"/>
    <w:multiLevelType w:val="hybridMultilevel"/>
    <w:tmpl w:val="626AEF1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 w15:restartNumberingAfterBreak="0">
    <w:nsid w:val="313C76BD"/>
    <w:multiLevelType w:val="multilevel"/>
    <w:tmpl w:val="11F08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AAA4708"/>
    <w:multiLevelType w:val="multilevel"/>
    <w:tmpl w:val="73783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382EC9"/>
    <w:multiLevelType w:val="multilevel"/>
    <w:tmpl w:val="434E96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4F315358"/>
    <w:multiLevelType w:val="multilevel"/>
    <w:tmpl w:val="17AA31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5F7A0EF8"/>
    <w:multiLevelType w:val="multilevel"/>
    <w:tmpl w:val="D83288C2"/>
    <w:lvl w:ilvl="0">
      <w:start w:val="1"/>
      <w:numFmt w:val="bullet"/>
      <w:pStyle w:val="Level1"/>
      <w:lvlText w:val="●"/>
      <w:lvlJc w:val="left"/>
      <w:pPr>
        <w:ind w:left="720" w:hanging="360"/>
      </w:pPr>
      <w:rPr>
        <w:rFonts w:ascii="Noto Sans Symbols" w:eastAsia="Noto Sans Symbols" w:hAnsi="Noto Sans Symbols" w:cs="Noto Sans Symbols"/>
        <w:vertAlign w:val="baseline"/>
      </w:rPr>
    </w:lvl>
    <w:lvl w:ilvl="1">
      <w:start w:val="1"/>
      <w:numFmt w:val="bullet"/>
      <w:pStyle w:val="Level2"/>
      <w:lvlText w:val="o"/>
      <w:lvlJc w:val="left"/>
      <w:pPr>
        <w:ind w:left="1440" w:hanging="360"/>
      </w:pPr>
      <w:rPr>
        <w:rFonts w:ascii="Courier New" w:eastAsia="Courier New" w:hAnsi="Courier New" w:cs="Courier New"/>
        <w:vertAlign w:val="baseline"/>
      </w:rPr>
    </w:lvl>
    <w:lvl w:ilvl="2">
      <w:start w:val="1"/>
      <w:numFmt w:val="bullet"/>
      <w:pStyle w:val="Level3"/>
      <w:lvlText w:val="▪"/>
      <w:lvlJc w:val="left"/>
      <w:pPr>
        <w:ind w:left="2160" w:hanging="360"/>
      </w:pPr>
      <w:rPr>
        <w:rFonts w:ascii="Noto Sans Symbols" w:eastAsia="Noto Sans Symbols" w:hAnsi="Noto Sans Symbols" w:cs="Noto Sans Symbols"/>
        <w:vertAlign w:val="baseline"/>
      </w:rPr>
    </w:lvl>
    <w:lvl w:ilvl="3">
      <w:start w:val="1"/>
      <w:numFmt w:val="bullet"/>
      <w:pStyle w:val="Level4"/>
      <w:lvlText w:val="●"/>
      <w:lvlJc w:val="left"/>
      <w:pPr>
        <w:ind w:left="2880" w:hanging="360"/>
      </w:pPr>
      <w:rPr>
        <w:rFonts w:ascii="Noto Sans Symbols" w:eastAsia="Noto Sans Symbols" w:hAnsi="Noto Sans Symbols" w:cs="Noto Sans Symbols"/>
        <w:vertAlign w:val="baseline"/>
      </w:rPr>
    </w:lvl>
    <w:lvl w:ilvl="4">
      <w:start w:val="1"/>
      <w:numFmt w:val="bullet"/>
      <w:pStyle w:val="Level5"/>
      <w:lvlText w:val="o"/>
      <w:lvlJc w:val="left"/>
      <w:pPr>
        <w:ind w:left="3600" w:hanging="360"/>
      </w:pPr>
      <w:rPr>
        <w:rFonts w:ascii="Courier New" w:eastAsia="Courier New" w:hAnsi="Courier New" w:cs="Courier New"/>
        <w:vertAlign w:val="baseline"/>
      </w:rPr>
    </w:lvl>
    <w:lvl w:ilvl="5">
      <w:start w:val="1"/>
      <w:numFmt w:val="bullet"/>
      <w:pStyle w:val="Leve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2C618F1"/>
    <w:multiLevelType w:val="multilevel"/>
    <w:tmpl w:val="11D8E1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3980EA9"/>
    <w:multiLevelType w:val="multilevel"/>
    <w:tmpl w:val="3B768960"/>
    <w:lvl w:ilvl="0">
      <w:start w:val="1"/>
      <w:numFmt w:val="decimal"/>
      <w:lvlText w:val="%1"/>
      <w:lvlJc w:val="left"/>
      <w:pPr>
        <w:ind w:left="709" w:hanging="709"/>
      </w:pPr>
      <w:rPr>
        <w:b/>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8" w15:restartNumberingAfterBreak="0">
    <w:nsid w:val="65B802C5"/>
    <w:multiLevelType w:val="multilevel"/>
    <w:tmpl w:val="F7BED9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4CD30B6"/>
    <w:multiLevelType w:val="hybridMultilevel"/>
    <w:tmpl w:val="011E14AC"/>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0" w15:restartNumberingAfterBreak="0">
    <w:nsid w:val="7B540E86"/>
    <w:multiLevelType w:val="multilevel"/>
    <w:tmpl w:val="9B9299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918591268">
    <w:abstractNumId w:val="8"/>
  </w:num>
  <w:num w:numId="2" w16cid:durableId="121075526">
    <w:abstractNumId w:val="6"/>
  </w:num>
  <w:num w:numId="3" w16cid:durableId="1035232470">
    <w:abstractNumId w:val="10"/>
  </w:num>
  <w:num w:numId="4" w16cid:durableId="1787045603">
    <w:abstractNumId w:val="2"/>
  </w:num>
  <w:num w:numId="5" w16cid:durableId="1274240908">
    <w:abstractNumId w:val="3"/>
  </w:num>
  <w:num w:numId="6" w16cid:durableId="982273925">
    <w:abstractNumId w:val="1"/>
  </w:num>
  <w:num w:numId="7" w16cid:durableId="582226866">
    <w:abstractNumId w:val="4"/>
  </w:num>
  <w:num w:numId="8" w16cid:durableId="1480076016">
    <w:abstractNumId w:val="7"/>
  </w:num>
  <w:num w:numId="9" w16cid:durableId="689767510">
    <w:abstractNumId w:val="5"/>
  </w:num>
  <w:num w:numId="10" w16cid:durableId="1495875393">
    <w:abstractNumId w:val="0"/>
  </w:num>
  <w:num w:numId="11" w16cid:durableId="4488651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168"/>
    <w:rsid w:val="00002558"/>
    <w:rsid w:val="00003AA6"/>
    <w:rsid w:val="0000549B"/>
    <w:rsid w:val="000111BA"/>
    <w:rsid w:val="00017FCD"/>
    <w:rsid w:val="00032785"/>
    <w:rsid w:val="000339F2"/>
    <w:rsid w:val="00034F2F"/>
    <w:rsid w:val="0004031B"/>
    <w:rsid w:val="00043DEC"/>
    <w:rsid w:val="0005398C"/>
    <w:rsid w:val="00067C1C"/>
    <w:rsid w:val="0007727B"/>
    <w:rsid w:val="00084C75"/>
    <w:rsid w:val="000969EC"/>
    <w:rsid w:val="000A40AD"/>
    <w:rsid w:val="000A5712"/>
    <w:rsid w:val="000B0243"/>
    <w:rsid w:val="000B0652"/>
    <w:rsid w:val="000B101D"/>
    <w:rsid w:val="000C5322"/>
    <w:rsid w:val="000D2D14"/>
    <w:rsid w:val="000E3D75"/>
    <w:rsid w:val="000F1842"/>
    <w:rsid w:val="000F6F4F"/>
    <w:rsid w:val="00102916"/>
    <w:rsid w:val="00115510"/>
    <w:rsid w:val="00116AF9"/>
    <w:rsid w:val="001173C1"/>
    <w:rsid w:val="0012061E"/>
    <w:rsid w:val="0012084A"/>
    <w:rsid w:val="001277F8"/>
    <w:rsid w:val="00131B8C"/>
    <w:rsid w:val="00133122"/>
    <w:rsid w:val="00135F60"/>
    <w:rsid w:val="00142583"/>
    <w:rsid w:val="001606B9"/>
    <w:rsid w:val="00161BBB"/>
    <w:rsid w:val="001621DC"/>
    <w:rsid w:val="001825CC"/>
    <w:rsid w:val="00182D40"/>
    <w:rsid w:val="00186093"/>
    <w:rsid w:val="00195060"/>
    <w:rsid w:val="001A13E2"/>
    <w:rsid w:val="001A5646"/>
    <w:rsid w:val="001A6CC7"/>
    <w:rsid w:val="001B42D7"/>
    <w:rsid w:val="001B783B"/>
    <w:rsid w:val="001C1297"/>
    <w:rsid w:val="001C5348"/>
    <w:rsid w:val="001D671B"/>
    <w:rsid w:val="001F2A97"/>
    <w:rsid w:val="00201A09"/>
    <w:rsid w:val="0020575F"/>
    <w:rsid w:val="0020770A"/>
    <w:rsid w:val="00216646"/>
    <w:rsid w:val="00222385"/>
    <w:rsid w:val="00222ABA"/>
    <w:rsid w:val="0022555E"/>
    <w:rsid w:val="002316ED"/>
    <w:rsid w:val="00231C8E"/>
    <w:rsid w:val="002429D1"/>
    <w:rsid w:val="00250F6B"/>
    <w:rsid w:val="00262500"/>
    <w:rsid w:val="00263972"/>
    <w:rsid w:val="00265DE7"/>
    <w:rsid w:val="002663D9"/>
    <w:rsid w:val="00267A0F"/>
    <w:rsid w:val="00270631"/>
    <w:rsid w:val="00290B22"/>
    <w:rsid w:val="00292D99"/>
    <w:rsid w:val="002938D8"/>
    <w:rsid w:val="00294454"/>
    <w:rsid w:val="00294904"/>
    <w:rsid w:val="002A338D"/>
    <w:rsid w:val="002A4DB5"/>
    <w:rsid w:val="002C1444"/>
    <w:rsid w:val="002C41F1"/>
    <w:rsid w:val="002D607A"/>
    <w:rsid w:val="002D70ED"/>
    <w:rsid w:val="002E5408"/>
    <w:rsid w:val="00300885"/>
    <w:rsid w:val="00310A2C"/>
    <w:rsid w:val="00310C4B"/>
    <w:rsid w:val="00313157"/>
    <w:rsid w:val="00314CD7"/>
    <w:rsid w:val="00321470"/>
    <w:rsid w:val="0032390D"/>
    <w:rsid w:val="00323EB0"/>
    <w:rsid w:val="00326060"/>
    <w:rsid w:val="003314E6"/>
    <w:rsid w:val="00336E50"/>
    <w:rsid w:val="00346710"/>
    <w:rsid w:val="00346713"/>
    <w:rsid w:val="0035401E"/>
    <w:rsid w:val="003605F8"/>
    <w:rsid w:val="0036321B"/>
    <w:rsid w:val="0036408E"/>
    <w:rsid w:val="0036775D"/>
    <w:rsid w:val="00373DB5"/>
    <w:rsid w:val="0038008E"/>
    <w:rsid w:val="00381CBF"/>
    <w:rsid w:val="00382C5C"/>
    <w:rsid w:val="0038554A"/>
    <w:rsid w:val="00390F92"/>
    <w:rsid w:val="00392968"/>
    <w:rsid w:val="0039599F"/>
    <w:rsid w:val="003A483E"/>
    <w:rsid w:val="003A7CF9"/>
    <w:rsid w:val="003C46B5"/>
    <w:rsid w:val="003C7628"/>
    <w:rsid w:val="003C771D"/>
    <w:rsid w:val="003D34CA"/>
    <w:rsid w:val="003E5185"/>
    <w:rsid w:val="003E62E3"/>
    <w:rsid w:val="003F1179"/>
    <w:rsid w:val="003F3314"/>
    <w:rsid w:val="003F3EA5"/>
    <w:rsid w:val="003F6B21"/>
    <w:rsid w:val="004024BF"/>
    <w:rsid w:val="00403A52"/>
    <w:rsid w:val="004164C7"/>
    <w:rsid w:val="00423EE9"/>
    <w:rsid w:val="004266C2"/>
    <w:rsid w:val="00427C91"/>
    <w:rsid w:val="00443913"/>
    <w:rsid w:val="00460FC7"/>
    <w:rsid w:val="00467D87"/>
    <w:rsid w:val="0047461A"/>
    <w:rsid w:val="004834FE"/>
    <w:rsid w:val="00487A1B"/>
    <w:rsid w:val="00494E7B"/>
    <w:rsid w:val="00497D8B"/>
    <w:rsid w:val="004A0D81"/>
    <w:rsid w:val="004A3F57"/>
    <w:rsid w:val="004B7D4F"/>
    <w:rsid w:val="004C1DED"/>
    <w:rsid w:val="004C41CF"/>
    <w:rsid w:val="004C467A"/>
    <w:rsid w:val="004D143C"/>
    <w:rsid w:val="004E0E21"/>
    <w:rsid w:val="004E28B4"/>
    <w:rsid w:val="004E2F7C"/>
    <w:rsid w:val="004F6601"/>
    <w:rsid w:val="005022B9"/>
    <w:rsid w:val="00502E44"/>
    <w:rsid w:val="0050519C"/>
    <w:rsid w:val="005054DE"/>
    <w:rsid w:val="00512255"/>
    <w:rsid w:val="00515FB1"/>
    <w:rsid w:val="00520200"/>
    <w:rsid w:val="00533822"/>
    <w:rsid w:val="00545CB0"/>
    <w:rsid w:val="00546853"/>
    <w:rsid w:val="00552779"/>
    <w:rsid w:val="00554B5C"/>
    <w:rsid w:val="005605CA"/>
    <w:rsid w:val="005611F0"/>
    <w:rsid w:val="005612C1"/>
    <w:rsid w:val="0056393C"/>
    <w:rsid w:val="005675A1"/>
    <w:rsid w:val="00577EC6"/>
    <w:rsid w:val="00597292"/>
    <w:rsid w:val="005A156F"/>
    <w:rsid w:val="005A2710"/>
    <w:rsid w:val="005A6D28"/>
    <w:rsid w:val="005B1E32"/>
    <w:rsid w:val="005B5A51"/>
    <w:rsid w:val="005B5B06"/>
    <w:rsid w:val="005B7499"/>
    <w:rsid w:val="005B7D3A"/>
    <w:rsid w:val="005C6600"/>
    <w:rsid w:val="005D2966"/>
    <w:rsid w:val="005D4BE5"/>
    <w:rsid w:val="005E0970"/>
    <w:rsid w:val="005F0515"/>
    <w:rsid w:val="00611ED8"/>
    <w:rsid w:val="00612A8F"/>
    <w:rsid w:val="00623F2D"/>
    <w:rsid w:val="00635A72"/>
    <w:rsid w:val="0063770E"/>
    <w:rsid w:val="006520DC"/>
    <w:rsid w:val="0066176A"/>
    <w:rsid w:val="006618DC"/>
    <w:rsid w:val="006621CE"/>
    <w:rsid w:val="00662B8A"/>
    <w:rsid w:val="00663D99"/>
    <w:rsid w:val="00672168"/>
    <w:rsid w:val="006807D1"/>
    <w:rsid w:val="00683F73"/>
    <w:rsid w:val="00684A33"/>
    <w:rsid w:val="0069623E"/>
    <w:rsid w:val="006A52A9"/>
    <w:rsid w:val="006A5403"/>
    <w:rsid w:val="006D57E7"/>
    <w:rsid w:val="006D6E3B"/>
    <w:rsid w:val="006E085D"/>
    <w:rsid w:val="006E1286"/>
    <w:rsid w:val="006E3CB7"/>
    <w:rsid w:val="006E4389"/>
    <w:rsid w:val="006E4714"/>
    <w:rsid w:val="00700B69"/>
    <w:rsid w:val="007112B5"/>
    <w:rsid w:val="00713A79"/>
    <w:rsid w:val="007259E6"/>
    <w:rsid w:val="00735085"/>
    <w:rsid w:val="007427BE"/>
    <w:rsid w:val="00750523"/>
    <w:rsid w:val="00751A32"/>
    <w:rsid w:val="00753D12"/>
    <w:rsid w:val="0075496E"/>
    <w:rsid w:val="00754E99"/>
    <w:rsid w:val="00771FBB"/>
    <w:rsid w:val="00773162"/>
    <w:rsid w:val="0077331B"/>
    <w:rsid w:val="007739B5"/>
    <w:rsid w:val="00774B59"/>
    <w:rsid w:val="00786916"/>
    <w:rsid w:val="00792C7D"/>
    <w:rsid w:val="007955B0"/>
    <w:rsid w:val="00796164"/>
    <w:rsid w:val="007B24BD"/>
    <w:rsid w:val="007B52BD"/>
    <w:rsid w:val="007C23E2"/>
    <w:rsid w:val="007D4267"/>
    <w:rsid w:val="007D6013"/>
    <w:rsid w:val="007E1668"/>
    <w:rsid w:val="007E40C9"/>
    <w:rsid w:val="007E7C2B"/>
    <w:rsid w:val="007F2025"/>
    <w:rsid w:val="007F2A69"/>
    <w:rsid w:val="007F4A57"/>
    <w:rsid w:val="00801C41"/>
    <w:rsid w:val="00805036"/>
    <w:rsid w:val="00805F41"/>
    <w:rsid w:val="008124C9"/>
    <w:rsid w:val="0083645D"/>
    <w:rsid w:val="0083650B"/>
    <w:rsid w:val="008427C4"/>
    <w:rsid w:val="00846846"/>
    <w:rsid w:val="00846F69"/>
    <w:rsid w:val="00851740"/>
    <w:rsid w:val="00857CA8"/>
    <w:rsid w:val="00862728"/>
    <w:rsid w:val="008646AD"/>
    <w:rsid w:val="00874EB2"/>
    <w:rsid w:val="008771AA"/>
    <w:rsid w:val="00880DFD"/>
    <w:rsid w:val="0089585A"/>
    <w:rsid w:val="0089637B"/>
    <w:rsid w:val="008965E3"/>
    <w:rsid w:val="008974B6"/>
    <w:rsid w:val="008A094E"/>
    <w:rsid w:val="008A1990"/>
    <w:rsid w:val="008C03FB"/>
    <w:rsid w:val="008C1DF3"/>
    <w:rsid w:val="008C574E"/>
    <w:rsid w:val="008C7D8B"/>
    <w:rsid w:val="008D39A4"/>
    <w:rsid w:val="008D50C9"/>
    <w:rsid w:val="008E2779"/>
    <w:rsid w:val="008E3835"/>
    <w:rsid w:val="008E3E3B"/>
    <w:rsid w:val="008E50B7"/>
    <w:rsid w:val="008E6DB2"/>
    <w:rsid w:val="008F1A94"/>
    <w:rsid w:val="008F6D4E"/>
    <w:rsid w:val="00904604"/>
    <w:rsid w:val="00921B54"/>
    <w:rsid w:val="0092690E"/>
    <w:rsid w:val="0093348F"/>
    <w:rsid w:val="00934CF2"/>
    <w:rsid w:val="00945D63"/>
    <w:rsid w:val="0095125E"/>
    <w:rsid w:val="00956FB1"/>
    <w:rsid w:val="009571B8"/>
    <w:rsid w:val="00962D2C"/>
    <w:rsid w:val="00964D48"/>
    <w:rsid w:val="00974AD1"/>
    <w:rsid w:val="009769B9"/>
    <w:rsid w:val="00983258"/>
    <w:rsid w:val="009851A7"/>
    <w:rsid w:val="0099008D"/>
    <w:rsid w:val="00990C72"/>
    <w:rsid w:val="00996F32"/>
    <w:rsid w:val="009A26C5"/>
    <w:rsid w:val="009A73E8"/>
    <w:rsid w:val="009C3370"/>
    <w:rsid w:val="009D273B"/>
    <w:rsid w:val="009E2152"/>
    <w:rsid w:val="009E63E1"/>
    <w:rsid w:val="009F3352"/>
    <w:rsid w:val="009F392B"/>
    <w:rsid w:val="009F3A41"/>
    <w:rsid w:val="009F5628"/>
    <w:rsid w:val="00A01D98"/>
    <w:rsid w:val="00A031C9"/>
    <w:rsid w:val="00A05AB2"/>
    <w:rsid w:val="00A14BB8"/>
    <w:rsid w:val="00A1640A"/>
    <w:rsid w:val="00A2497C"/>
    <w:rsid w:val="00A35AE1"/>
    <w:rsid w:val="00A36CF2"/>
    <w:rsid w:val="00A36DAC"/>
    <w:rsid w:val="00A37DA9"/>
    <w:rsid w:val="00A405C2"/>
    <w:rsid w:val="00A541F6"/>
    <w:rsid w:val="00A6473F"/>
    <w:rsid w:val="00A87525"/>
    <w:rsid w:val="00A90CEC"/>
    <w:rsid w:val="00A960EC"/>
    <w:rsid w:val="00AA0AB2"/>
    <w:rsid w:val="00AA4526"/>
    <w:rsid w:val="00AA4CEC"/>
    <w:rsid w:val="00AA681D"/>
    <w:rsid w:val="00AB36EF"/>
    <w:rsid w:val="00AB6CA7"/>
    <w:rsid w:val="00AC4978"/>
    <w:rsid w:val="00AC784A"/>
    <w:rsid w:val="00AD2103"/>
    <w:rsid w:val="00AD47EE"/>
    <w:rsid w:val="00AE2297"/>
    <w:rsid w:val="00B077B3"/>
    <w:rsid w:val="00B10398"/>
    <w:rsid w:val="00B12196"/>
    <w:rsid w:val="00B334DC"/>
    <w:rsid w:val="00B45A69"/>
    <w:rsid w:val="00B51C2D"/>
    <w:rsid w:val="00B536B9"/>
    <w:rsid w:val="00B7094E"/>
    <w:rsid w:val="00B712F8"/>
    <w:rsid w:val="00B76CEB"/>
    <w:rsid w:val="00B83007"/>
    <w:rsid w:val="00B95B7C"/>
    <w:rsid w:val="00B960B1"/>
    <w:rsid w:val="00BA0DAE"/>
    <w:rsid w:val="00BA7449"/>
    <w:rsid w:val="00BB6A29"/>
    <w:rsid w:val="00BC1C7C"/>
    <w:rsid w:val="00BC4006"/>
    <w:rsid w:val="00BC4168"/>
    <w:rsid w:val="00BC6F0D"/>
    <w:rsid w:val="00BD02DF"/>
    <w:rsid w:val="00BD335F"/>
    <w:rsid w:val="00BD4075"/>
    <w:rsid w:val="00BD7F4C"/>
    <w:rsid w:val="00BE4DBD"/>
    <w:rsid w:val="00BF0961"/>
    <w:rsid w:val="00BF783F"/>
    <w:rsid w:val="00C01C40"/>
    <w:rsid w:val="00C07EAD"/>
    <w:rsid w:val="00C1099B"/>
    <w:rsid w:val="00C123E7"/>
    <w:rsid w:val="00C25411"/>
    <w:rsid w:val="00C27BF5"/>
    <w:rsid w:val="00C30045"/>
    <w:rsid w:val="00C30EE3"/>
    <w:rsid w:val="00C30EE4"/>
    <w:rsid w:val="00C32974"/>
    <w:rsid w:val="00C3326A"/>
    <w:rsid w:val="00C40BDF"/>
    <w:rsid w:val="00C43462"/>
    <w:rsid w:val="00C4419F"/>
    <w:rsid w:val="00C4745F"/>
    <w:rsid w:val="00C51E75"/>
    <w:rsid w:val="00C535B7"/>
    <w:rsid w:val="00C55BDD"/>
    <w:rsid w:val="00C7664C"/>
    <w:rsid w:val="00C81470"/>
    <w:rsid w:val="00CA10CD"/>
    <w:rsid w:val="00CA2B5E"/>
    <w:rsid w:val="00CC2FBD"/>
    <w:rsid w:val="00CC32E4"/>
    <w:rsid w:val="00CC32F5"/>
    <w:rsid w:val="00CC7E53"/>
    <w:rsid w:val="00CD06B9"/>
    <w:rsid w:val="00CD08AA"/>
    <w:rsid w:val="00CE0EE0"/>
    <w:rsid w:val="00CE1A9E"/>
    <w:rsid w:val="00CE6CA8"/>
    <w:rsid w:val="00CF18BE"/>
    <w:rsid w:val="00D01E67"/>
    <w:rsid w:val="00D02FD5"/>
    <w:rsid w:val="00D06ABB"/>
    <w:rsid w:val="00D131EB"/>
    <w:rsid w:val="00D2416C"/>
    <w:rsid w:val="00D26A95"/>
    <w:rsid w:val="00D31E5A"/>
    <w:rsid w:val="00D41D3C"/>
    <w:rsid w:val="00D43973"/>
    <w:rsid w:val="00D51583"/>
    <w:rsid w:val="00D536D6"/>
    <w:rsid w:val="00D54C17"/>
    <w:rsid w:val="00D556A2"/>
    <w:rsid w:val="00D61E8D"/>
    <w:rsid w:val="00D72F62"/>
    <w:rsid w:val="00D76A52"/>
    <w:rsid w:val="00D77FCD"/>
    <w:rsid w:val="00D81F6A"/>
    <w:rsid w:val="00DA3081"/>
    <w:rsid w:val="00DA5249"/>
    <w:rsid w:val="00DB356F"/>
    <w:rsid w:val="00DC65FE"/>
    <w:rsid w:val="00DC78E4"/>
    <w:rsid w:val="00DD08B3"/>
    <w:rsid w:val="00DD3473"/>
    <w:rsid w:val="00DD45AB"/>
    <w:rsid w:val="00DD6686"/>
    <w:rsid w:val="00DE6FF0"/>
    <w:rsid w:val="00E046EA"/>
    <w:rsid w:val="00E04FE3"/>
    <w:rsid w:val="00E06B90"/>
    <w:rsid w:val="00E141F7"/>
    <w:rsid w:val="00E2450E"/>
    <w:rsid w:val="00E24B62"/>
    <w:rsid w:val="00E24E60"/>
    <w:rsid w:val="00E261B7"/>
    <w:rsid w:val="00E4330A"/>
    <w:rsid w:val="00E4367A"/>
    <w:rsid w:val="00E44114"/>
    <w:rsid w:val="00E4671E"/>
    <w:rsid w:val="00E61884"/>
    <w:rsid w:val="00E6349B"/>
    <w:rsid w:val="00E678AC"/>
    <w:rsid w:val="00E74AD5"/>
    <w:rsid w:val="00E823B6"/>
    <w:rsid w:val="00E82C38"/>
    <w:rsid w:val="00E864D7"/>
    <w:rsid w:val="00E86D91"/>
    <w:rsid w:val="00E9230F"/>
    <w:rsid w:val="00E976C1"/>
    <w:rsid w:val="00EB7A61"/>
    <w:rsid w:val="00EC0A23"/>
    <w:rsid w:val="00EC2405"/>
    <w:rsid w:val="00EC74BE"/>
    <w:rsid w:val="00ED7FBB"/>
    <w:rsid w:val="00EE1C5A"/>
    <w:rsid w:val="00EE257B"/>
    <w:rsid w:val="00EE3571"/>
    <w:rsid w:val="00EF363C"/>
    <w:rsid w:val="00F0453B"/>
    <w:rsid w:val="00F07DF8"/>
    <w:rsid w:val="00F12E0E"/>
    <w:rsid w:val="00F14DF9"/>
    <w:rsid w:val="00F15926"/>
    <w:rsid w:val="00F17B57"/>
    <w:rsid w:val="00F21857"/>
    <w:rsid w:val="00F21B6A"/>
    <w:rsid w:val="00F23369"/>
    <w:rsid w:val="00F2377F"/>
    <w:rsid w:val="00F23EAA"/>
    <w:rsid w:val="00F24941"/>
    <w:rsid w:val="00F27CC5"/>
    <w:rsid w:val="00F36A31"/>
    <w:rsid w:val="00F44D07"/>
    <w:rsid w:val="00F46E09"/>
    <w:rsid w:val="00F602D3"/>
    <w:rsid w:val="00F6117D"/>
    <w:rsid w:val="00F65AAE"/>
    <w:rsid w:val="00F67394"/>
    <w:rsid w:val="00F9115A"/>
    <w:rsid w:val="00F93CDB"/>
    <w:rsid w:val="00F95F70"/>
    <w:rsid w:val="00FA1BDB"/>
    <w:rsid w:val="00FA54BB"/>
    <w:rsid w:val="00FA73A0"/>
    <w:rsid w:val="00FB115A"/>
    <w:rsid w:val="00FB5258"/>
    <w:rsid w:val="00FB680E"/>
    <w:rsid w:val="00FC0BD2"/>
    <w:rsid w:val="00FC4BF4"/>
    <w:rsid w:val="00FC600F"/>
    <w:rsid w:val="00FD0398"/>
    <w:rsid w:val="00FD1EE7"/>
    <w:rsid w:val="00FD2597"/>
    <w:rsid w:val="00FD2DBE"/>
    <w:rsid w:val="00FD7BFC"/>
    <w:rsid w:val="00FE5521"/>
    <w:rsid w:val="00FE6671"/>
    <w:rsid w:val="00FF34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65B0"/>
  <w15:docId w15:val="{97817839-8F4C-4720-90AF-C97BCB9C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Level1">
    <w:name w:val="Level 1"/>
    <w:basedOn w:val="Normal"/>
    <w:rsid w:val="00F23369"/>
    <w:pPr>
      <w:numPr>
        <w:numId w:val="9"/>
      </w:numPr>
      <w:suppressAutoHyphens/>
      <w:spacing w:after="220" w:line="360" w:lineRule="auto"/>
      <w:ind w:leftChars="-1" w:left="-1" w:hangingChars="1" w:hanging="1"/>
      <w:jc w:val="both"/>
      <w:textDirection w:val="btLr"/>
      <w:textAlignment w:val="top"/>
      <w:outlineLvl w:val="0"/>
    </w:pPr>
    <w:rPr>
      <w:rFonts w:ascii="Times New Roman" w:eastAsia="Times New Roman" w:hAnsi="Times New Roman" w:cs="Times New Roman"/>
      <w:position w:val="-1"/>
      <w:szCs w:val="24"/>
    </w:rPr>
  </w:style>
  <w:style w:type="paragraph" w:customStyle="1" w:styleId="Level2">
    <w:name w:val="Level 2"/>
    <w:basedOn w:val="Normal"/>
    <w:rsid w:val="00F23369"/>
    <w:pPr>
      <w:numPr>
        <w:ilvl w:val="1"/>
        <w:numId w:val="9"/>
      </w:numPr>
      <w:suppressAutoHyphens/>
      <w:spacing w:after="220" w:line="360" w:lineRule="auto"/>
      <w:ind w:leftChars="-1" w:left="-1" w:hangingChars="1" w:hanging="1"/>
      <w:jc w:val="both"/>
      <w:textDirection w:val="btLr"/>
      <w:textAlignment w:val="top"/>
      <w:outlineLvl w:val="1"/>
    </w:pPr>
    <w:rPr>
      <w:rFonts w:ascii="Times New Roman" w:eastAsia="Times New Roman" w:hAnsi="Times New Roman" w:cs="Times New Roman"/>
      <w:position w:val="-1"/>
      <w:szCs w:val="24"/>
    </w:rPr>
  </w:style>
  <w:style w:type="paragraph" w:customStyle="1" w:styleId="Level3">
    <w:name w:val="Level 3"/>
    <w:basedOn w:val="Normal"/>
    <w:rsid w:val="00F23369"/>
    <w:pPr>
      <w:numPr>
        <w:ilvl w:val="2"/>
        <w:numId w:val="9"/>
      </w:numPr>
      <w:suppressAutoHyphens/>
      <w:spacing w:after="220" w:line="360" w:lineRule="auto"/>
      <w:ind w:leftChars="-1" w:left="-1" w:hangingChars="1" w:hanging="1"/>
      <w:jc w:val="both"/>
      <w:textDirection w:val="btLr"/>
      <w:textAlignment w:val="top"/>
      <w:outlineLvl w:val="2"/>
    </w:pPr>
    <w:rPr>
      <w:rFonts w:ascii="Times New Roman" w:eastAsia="Times New Roman" w:hAnsi="Times New Roman" w:cs="Times New Roman"/>
      <w:position w:val="-1"/>
      <w:szCs w:val="24"/>
    </w:rPr>
  </w:style>
  <w:style w:type="paragraph" w:customStyle="1" w:styleId="Level4">
    <w:name w:val="Level 4"/>
    <w:basedOn w:val="Normal"/>
    <w:rsid w:val="00F23369"/>
    <w:pPr>
      <w:numPr>
        <w:ilvl w:val="3"/>
        <w:numId w:val="9"/>
      </w:numPr>
      <w:suppressAutoHyphens/>
      <w:spacing w:after="220" w:line="360" w:lineRule="auto"/>
      <w:ind w:leftChars="-1" w:left="-1" w:hangingChars="1" w:hanging="1"/>
      <w:jc w:val="both"/>
      <w:textDirection w:val="btLr"/>
      <w:textAlignment w:val="top"/>
      <w:outlineLvl w:val="3"/>
    </w:pPr>
    <w:rPr>
      <w:rFonts w:ascii="Times New Roman" w:eastAsia="Times New Roman" w:hAnsi="Times New Roman" w:cs="Times New Roman"/>
      <w:position w:val="-1"/>
      <w:szCs w:val="24"/>
    </w:rPr>
  </w:style>
  <w:style w:type="paragraph" w:customStyle="1" w:styleId="Level5">
    <w:name w:val="Level 5"/>
    <w:basedOn w:val="Normal"/>
    <w:rsid w:val="00F23369"/>
    <w:pPr>
      <w:numPr>
        <w:ilvl w:val="4"/>
        <w:numId w:val="9"/>
      </w:numPr>
      <w:suppressAutoHyphens/>
      <w:spacing w:after="220" w:line="360" w:lineRule="auto"/>
      <w:ind w:leftChars="-1" w:left="-1" w:hangingChars="1" w:hanging="1"/>
      <w:jc w:val="both"/>
      <w:textDirection w:val="btLr"/>
      <w:textAlignment w:val="top"/>
      <w:outlineLvl w:val="4"/>
    </w:pPr>
    <w:rPr>
      <w:rFonts w:ascii="Times New Roman" w:eastAsia="Times New Roman" w:hAnsi="Times New Roman" w:cs="Times New Roman"/>
      <w:position w:val="-1"/>
      <w:szCs w:val="24"/>
    </w:rPr>
  </w:style>
  <w:style w:type="paragraph" w:customStyle="1" w:styleId="Level6">
    <w:name w:val="Level 6"/>
    <w:basedOn w:val="Normal"/>
    <w:rsid w:val="00F23369"/>
    <w:pPr>
      <w:numPr>
        <w:ilvl w:val="5"/>
        <w:numId w:val="9"/>
      </w:numPr>
      <w:suppressAutoHyphens/>
      <w:spacing w:after="220" w:line="360" w:lineRule="auto"/>
      <w:ind w:leftChars="-1" w:left="-1" w:hangingChars="1" w:hanging="1"/>
      <w:jc w:val="both"/>
      <w:textDirection w:val="btLr"/>
      <w:textAlignment w:val="top"/>
      <w:outlineLvl w:val="5"/>
    </w:pPr>
    <w:rPr>
      <w:rFonts w:ascii="Times New Roman" w:eastAsia="Times New Roman" w:hAnsi="Times New Roman" w:cs="Times New Roman"/>
      <w:position w:val="-1"/>
      <w:szCs w:val="24"/>
    </w:rPr>
  </w:style>
  <w:style w:type="paragraph" w:styleId="ListParagraph">
    <w:name w:val="List Paragraph"/>
    <w:basedOn w:val="Normal"/>
    <w:uiPriority w:val="34"/>
    <w:qFormat/>
    <w:rsid w:val="00F21857"/>
    <w:pPr>
      <w:suppressAutoHyphens/>
      <w:spacing w:line="1" w:lineRule="atLeast"/>
      <w:ind w:leftChars="-1" w:left="720" w:hangingChars="1" w:hanging="1"/>
      <w:contextualSpacing/>
      <w:textDirection w:val="btLr"/>
      <w:textAlignment w:val="top"/>
      <w:outlineLvl w:val="0"/>
    </w:pPr>
    <w:rPr>
      <w:rFonts w:ascii="Times New Roman" w:eastAsia="Times New Roman" w:hAnsi="Times New Roman" w:cs="Times New Roman"/>
      <w:position w:val="-1"/>
      <w:sz w:val="24"/>
      <w:szCs w:val="24"/>
      <w:lang w:eastAsia="en-US"/>
    </w:rPr>
  </w:style>
  <w:style w:type="paragraph" w:styleId="Revision">
    <w:name w:val="Revision"/>
    <w:hidden/>
    <w:uiPriority w:val="99"/>
    <w:semiHidden/>
    <w:rsid w:val="00427C9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69163">
      <w:bodyDiv w:val="1"/>
      <w:marLeft w:val="0"/>
      <w:marRight w:val="0"/>
      <w:marTop w:val="0"/>
      <w:marBottom w:val="0"/>
      <w:divBdr>
        <w:top w:val="none" w:sz="0" w:space="0" w:color="auto"/>
        <w:left w:val="none" w:sz="0" w:space="0" w:color="auto"/>
        <w:bottom w:val="none" w:sz="0" w:space="0" w:color="auto"/>
        <w:right w:val="none" w:sz="0" w:space="0" w:color="auto"/>
      </w:divBdr>
    </w:div>
    <w:div w:id="350225268">
      <w:bodyDiv w:val="1"/>
      <w:marLeft w:val="0"/>
      <w:marRight w:val="0"/>
      <w:marTop w:val="0"/>
      <w:marBottom w:val="0"/>
      <w:divBdr>
        <w:top w:val="none" w:sz="0" w:space="0" w:color="auto"/>
        <w:left w:val="none" w:sz="0" w:space="0" w:color="auto"/>
        <w:bottom w:val="none" w:sz="0" w:space="0" w:color="auto"/>
        <w:right w:val="none" w:sz="0" w:space="0" w:color="auto"/>
      </w:divBdr>
    </w:div>
    <w:div w:id="1718628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3324</Words>
  <Characters>18950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Holder</dc:creator>
  <cp:lastModifiedBy>Robert Holder</cp:lastModifiedBy>
  <cp:revision>4</cp:revision>
  <cp:lastPrinted>2024-06-20T11:58:00Z</cp:lastPrinted>
  <dcterms:created xsi:type="dcterms:W3CDTF">2024-10-22T14:27:00Z</dcterms:created>
  <dcterms:modified xsi:type="dcterms:W3CDTF">2024-10-22T14:41:00Z</dcterms:modified>
</cp:coreProperties>
</file>