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228028A2" w:rsidP="0F9694C7" w:rsidRDefault="228028A2" w14:paraId="71BB6D9C" w14:textId="27AD0CCE">
      <w:pPr>
        <w:rPr>
          <w:b w:val="1"/>
          <w:bCs w:val="1"/>
        </w:rPr>
      </w:pPr>
      <w:r w:rsidRPr="0F9694C7" w:rsidR="228028A2">
        <w:rPr>
          <w:b w:val="1"/>
          <w:bCs w:val="1"/>
        </w:rPr>
        <w:t>Network Rail Defence Document – Appendix E</w:t>
      </w:r>
    </w:p>
    <w:p w:rsidR="228028A2" w:rsidP="0F9694C7" w:rsidRDefault="228028A2" w14:paraId="296AFD80" w14:textId="0076846C">
      <w:pPr>
        <w:rPr>
          <w:b w:val="1"/>
          <w:bCs w:val="1"/>
        </w:rPr>
      </w:pPr>
      <w:r w:rsidRPr="0F9694C7" w:rsidR="228028A2">
        <w:rPr>
          <w:b w:val="1"/>
          <w:bCs w:val="1"/>
        </w:rPr>
        <w:t>Extract from ORR Determination from TT</w:t>
      </w:r>
      <w:r w:rsidRPr="0F9694C7" w:rsidR="09084D9D">
        <w:rPr>
          <w:b w:val="1"/>
          <w:bCs w:val="1"/>
        </w:rPr>
        <w:t>P</w:t>
      </w:r>
      <w:r w:rsidRPr="0F9694C7" w:rsidR="228028A2">
        <w:rPr>
          <w:b w:val="1"/>
          <w:bCs w:val="1"/>
        </w:rPr>
        <w:t>1174</w:t>
      </w:r>
    </w:p>
    <w:p w:rsidR="228028A2" w:rsidP="0F9694C7" w:rsidRDefault="228028A2" w14:paraId="17055528" w14:textId="2340525A">
      <w:pPr>
        <w:pStyle w:val="Normal"/>
      </w:pPr>
      <w:r w:rsidR="228028A2">
        <w:rPr/>
        <w:t>Paragraph 91</w:t>
      </w:r>
    </w:p>
    <w:p w:rsidR="0057533D" w:rsidRDefault="00230E88" w14:paraId="45264AEE" w14:textId="209DE3AB">
      <w:r w:rsidR="228028A2">
        <w:rPr/>
        <w:t>“</w:t>
      </w:r>
      <w:r w:rsidR="00230E88">
        <w:rPr/>
        <w:t>ORR considers that the provisions of the Network Code envisage that there will be circumstances where Network Rail may not achieve the Objective by including all requested Train Slots in the WTT, even where there are no conflicts with other proposals or the Rules (or with the applicable International Freight Capacity Notice or Exercised Firm Rights). This might include where requested Train Slots would, if accepted in the WTT, give rise to a clear and substantial safety or performance 67 Condition D4.6 25 concern. In such a situation, Network Rail would in the first instance be required to consider whether to exercise its Flexing Right and should only allocate Train Slots in the prescribed order of priority in Condition D4.2.2(d) (and ultimately reject one or more requested Train Slots) to the extent that it is unable to vary requested Train Slots in a manner which will achieve the Objective (and will lead to a WTT which is consistent with the principles in Conditions D4.2.2(a) and D4.2.2(b)).</w:t>
      </w:r>
      <w:r w:rsidR="33D091D1">
        <w:rPr/>
        <w:t>”</w:t>
      </w:r>
    </w:p>
    <w:sectPr w:rsidR="0057533D">
      <w:headerReference w:type="even" r:id="rId6"/>
      <w:headerReference w:type="default" r:id="rId7"/>
      <w:headerReference w:type="first" r:id="rId8"/>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30E88" w:rsidP="00230E88" w:rsidRDefault="00230E88" w14:paraId="44A5891F" w14:textId="77777777">
      <w:pPr>
        <w:spacing w:after="0" w:line="240" w:lineRule="auto"/>
      </w:pPr>
      <w:r>
        <w:separator/>
      </w:r>
    </w:p>
  </w:endnote>
  <w:endnote w:type="continuationSeparator" w:id="0">
    <w:p w:rsidR="00230E88" w:rsidP="00230E88" w:rsidRDefault="00230E88" w14:paraId="1529855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30E88" w:rsidP="00230E88" w:rsidRDefault="00230E88" w14:paraId="01AA66A5" w14:textId="77777777">
      <w:pPr>
        <w:spacing w:after="0" w:line="240" w:lineRule="auto"/>
      </w:pPr>
      <w:r>
        <w:separator/>
      </w:r>
    </w:p>
  </w:footnote>
  <w:footnote w:type="continuationSeparator" w:id="0">
    <w:p w:rsidR="00230E88" w:rsidP="00230E88" w:rsidRDefault="00230E88" w14:paraId="7D59B42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230E88" w:rsidRDefault="00230E88" w14:paraId="743C5F6D" w14:textId="5223BB5D">
    <w:pPr>
      <w:pStyle w:val="Header"/>
    </w:pPr>
    <w:r>
      <w:rPr>
        <w:noProof/>
      </w:rPr>
      <mc:AlternateContent>
        <mc:Choice Requires="wps">
          <w:drawing>
            <wp:anchor distT="0" distB="0" distL="0" distR="0" simplePos="0" relativeHeight="251659264" behindDoc="0" locked="0" layoutInCell="1" allowOverlap="1" wp14:anchorId="3FD7C211" wp14:editId="1AA3B33D">
              <wp:simplePos x="635" y="635"/>
              <wp:positionH relativeFrom="page">
                <wp:align>center</wp:align>
              </wp:positionH>
              <wp:positionV relativeFrom="page">
                <wp:align>top</wp:align>
              </wp:positionV>
              <wp:extent cx="443865" cy="443865"/>
              <wp:effectExtent l="0" t="0" r="16510" b="4445"/>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230E88" w:rsidR="00230E88" w:rsidP="00230E88" w:rsidRDefault="00230E88" w14:paraId="69105046" w14:textId="31E469D1">
                          <w:pPr>
                            <w:spacing w:after="0"/>
                            <w:rPr>
                              <w:rFonts w:ascii="Calibri" w:hAnsi="Calibri" w:eastAsia="Calibri" w:cs="Calibri"/>
                              <w:noProof/>
                              <w:color w:val="000000"/>
                              <w:sz w:val="20"/>
                              <w:szCs w:val="20"/>
                            </w:rPr>
                          </w:pPr>
                          <w:r w:rsidRPr="00230E88">
                            <w:rPr>
                              <w:rFonts w:ascii="Calibri" w:hAnsi="Calibri" w:eastAsia="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3FD7C211">
              <v:stroke joinstyle="miter"/>
              <v:path gradientshapeok="t" o:connecttype="rect"/>
            </v:shapetype>
            <v:shape id="Text Box 2"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alt="OFFICI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v:fill o:detectmouseclick="t"/>
              <v:textbox style="mso-fit-shape-to-text:t" inset="0,15pt,0,0">
                <w:txbxContent>
                  <w:p w:rsidRPr="00230E88" w:rsidR="00230E88" w:rsidP="00230E88" w:rsidRDefault="00230E88" w14:paraId="69105046" w14:textId="31E469D1">
                    <w:pPr>
                      <w:spacing w:after="0"/>
                      <w:rPr>
                        <w:rFonts w:ascii="Calibri" w:hAnsi="Calibri" w:eastAsia="Calibri" w:cs="Calibri"/>
                        <w:noProof/>
                        <w:color w:val="000000"/>
                        <w:sz w:val="20"/>
                        <w:szCs w:val="20"/>
                      </w:rPr>
                    </w:pPr>
                    <w:r w:rsidRPr="00230E88">
                      <w:rPr>
                        <w:rFonts w:ascii="Calibri" w:hAnsi="Calibri" w:eastAsia="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230E88" w:rsidRDefault="00230E88" w14:paraId="06F2371A" w14:textId="042573F3">
    <w:pPr>
      <w:pStyle w:val="Header"/>
    </w:pPr>
    <w:r>
      <w:rPr>
        <w:noProof/>
      </w:rPr>
      <mc:AlternateContent>
        <mc:Choice Requires="wps">
          <w:drawing>
            <wp:anchor distT="0" distB="0" distL="0" distR="0" simplePos="0" relativeHeight="251660288" behindDoc="0" locked="0" layoutInCell="1" allowOverlap="1" wp14:anchorId="2BDDE188" wp14:editId="44E0B794">
              <wp:simplePos x="914400" y="449580"/>
              <wp:positionH relativeFrom="page">
                <wp:align>center</wp:align>
              </wp:positionH>
              <wp:positionV relativeFrom="page">
                <wp:align>top</wp:align>
              </wp:positionV>
              <wp:extent cx="443865" cy="443865"/>
              <wp:effectExtent l="0" t="0" r="16510" b="4445"/>
              <wp:wrapNone/>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230E88" w:rsidR="00230E88" w:rsidP="00230E88" w:rsidRDefault="00230E88" w14:paraId="157B02CE" w14:textId="2B274A24">
                          <w:pPr>
                            <w:spacing w:after="0"/>
                            <w:rPr>
                              <w:rFonts w:ascii="Calibri" w:hAnsi="Calibri" w:eastAsia="Calibri" w:cs="Calibri"/>
                              <w:noProof/>
                              <w:color w:val="000000"/>
                              <w:sz w:val="20"/>
                              <w:szCs w:val="20"/>
                            </w:rPr>
                          </w:pPr>
                          <w:r w:rsidRPr="00230E88">
                            <w:rPr>
                              <w:rFonts w:ascii="Calibri" w:hAnsi="Calibri" w:eastAsia="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2BDDE188">
              <v:stroke joinstyle="miter"/>
              <v:path gradientshapeok="t" o:connecttype="rect"/>
            </v:shapetype>
            <v:shape id="Text Box 3"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alt="OFFICI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v:fill o:detectmouseclick="t"/>
              <v:textbox style="mso-fit-shape-to-text:t" inset="0,15pt,0,0">
                <w:txbxContent>
                  <w:p w:rsidRPr="00230E88" w:rsidR="00230E88" w:rsidP="00230E88" w:rsidRDefault="00230E88" w14:paraId="157B02CE" w14:textId="2B274A24">
                    <w:pPr>
                      <w:spacing w:after="0"/>
                      <w:rPr>
                        <w:rFonts w:ascii="Calibri" w:hAnsi="Calibri" w:eastAsia="Calibri" w:cs="Calibri"/>
                        <w:noProof/>
                        <w:color w:val="000000"/>
                        <w:sz w:val="20"/>
                        <w:szCs w:val="20"/>
                      </w:rPr>
                    </w:pPr>
                    <w:r w:rsidRPr="00230E88">
                      <w:rPr>
                        <w:rFonts w:ascii="Calibri" w:hAnsi="Calibri" w:eastAsia="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230E88" w:rsidRDefault="00230E88" w14:paraId="4F51996D" w14:textId="29E97300">
    <w:pPr>
      <w:pStyle w:val="Header"/>
    </w:pPr>
    <w:r>
      <w:rPr>
        <w:noProof/>
      </w:rPr>
      <mc:AlternateContent>
        <mc:Choice Requires="wps">
          <w:drawing>
            <wp:anchor distT="0" distB="0" distL="0" distR="0" simplePos="0" relativeHeight="251658240" behindDoc="0" locked="0" layoutInCell="1" allowOverlap="1" wp14:anchorId="7BED881C" wp14:editId="69407BDD">
              <wp:simplePos x="635" y="635"/>
              <wp:positionH relativeFrom="page">
                <wp:align>center</wp:align>
              </wp:positionH>
              <wp:positionV relativeFrom="page">
                <wp:align>top</wp:align>
              </wp:positionV>
              <wp:extent cx="443865" cy="443865"/>
              <wp:effectExtent l="0" t="0" r="16510" b="444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230E88" w:rsidR="00230E88" w:rsidP="00230E88" w:rsidRDefault="00230E88" w14:paraId="4C4EF4E3" w14:textId="0C157F76">
                          <w:pPr>
                            <w:spacing w:after="0"/>
                            <w:rPr>
                              <w:rFonts w:ascii="Calibri" w:hAnsi="Calibri" w:eastAsia="Calibri" w:cs="Calibri"/>
                              <w:noProof/>
                              <w:color w:val="000000"/>
                              <w:sz w:val="20"/>
                              <w:szCs w:val="20"/>
                            </w:rPr>
                          </w:pPr>
                          <w:r w:rsidRPr="00230E88">
                            <w:rPr>
                              <w:rFonts w:ascii="Calibri" w:hAnsi="Calibri" w:eastAsia="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7BED881C">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alt="OFFICI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v:fill o:detectmouseclick="t"/>
              <v:textbox style="mso-fit-shape-to-text:t" inset="0,15pt,0,0">
                <w:txbxContent>
                  <w:p w:rsidRPr="00230E88" w:rsidR="00230E88" w:rsidP="00230E88" w:rsidRDefault="00230E88" w14:paraId="4C4EF4E3" w14:textId="0C157F76">
                    <w:pPr>
                      <w:spacing w:after="0"/>
                      <w:rPr>
                        <w:rFonts w:ascii="Calibri" w:hAnsi="Calibri" w:eastAsia="Calibri" w:cs="Calibri"/>
                        <w:noProof/>
                        <w:color w:val="000000"/>
                        <w:sz w:val="20"/>
                        <w:szCs w:val="20"/>
                      </w:rPr>
                    </w:pPr>
                    <w:r w:rsidRPr="00230E88">
                      <w:rPr>
                        <w:rFonts w:ascii="Calibri" w:hAnsi="Calibri" w:eastAsia="Calibri" w:cs="Calibri"/>
                        <w:noProof/>
                        <w:color w:val="000000"/>
                        <w:sz w:val="20"/>
                        <w:szCs w:val="20"/>
                      </w:rPr>
                      <w:t>OFFICIAL</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E88"/>
    <w:rsid w:val="00230E88"/>
    <w:rsid w:val="004B659C"/>
    <w:rsid w:val="0057533D"/>
    <w:rsid w:val="006471A7"/>
    <w:rsid w:val="006A728C"/>
    <w:rsid w:val="006B7D7E"/>
    <w:rsid w:val="006E415D"/>
    <w:rsid w:val="009403EB"/>
    <w:rsid w:val="00BD00DB"/>
    <w:rsid w:val="09084D9D"/>
    <w:rsid w:val="0F9694C7"/>
    <w:rsid w:val="228028A2"/>
    <w:rsid w:val="33D091D1"/>
    <w:rsid w:val="4954A2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1050F"/>
  <w15:chartTrackingRefBased/>
  <w15:docId w15:val="{815EB825-4141-43A0-9458-337BB66C6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230E88"/>
    <w:pPr>
      <w:tabs>
        <w:tab w:val="center" w:pos="4513"/>
        <w:tab w:val="right" w:pos="9026"/>
      </w:tabs>
      <w:spacing w:after="0" w:line="240" w:lineRule="auto"/>
    </w:pPr>
  </w:style>
  <w:style w:type="character" w:styleId="HeaderChar" w:customStyle="1">
    <w:name w:val="Header Char"/>
    <w:basedOn w:val="DefaultParagraphFont"/>
    <w:link w:val="Header"/>
    <w:uiPriority w:val="99"/>
    <w:rsid w:val="00230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header" Target="header3.xml" Id="rId8" /><Relationship Type="http://schemas.openxmlformats.org/officeDocument/2006/relationships/customXml" Target="../customXml/item3.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customXml" Target="../customXml/item2.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customXml" Target="../customXml/item1.xml" Id="rId11" /><Relationship Type="http://schemas.openxmlformats.org/officeDocument/2006/relationships/endnotes" Target="endnotes.xml" Id="rId5" /><Relationship Type="http://schemas.openxmlformats.org/officeDocument/2006/relationships/theme" Target="theme/theme1.xml" Id="rId10" /><Relationship Type="http://schemas.openxmlformats.org/officeDocument/2006/relationships/footnotes" Target="footnote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D1D600B9A0D44B91EE39969B4BA843" ma:contentTypeVersion="6" ma:contentTypeDescription="Create a new document." ma:contentTypeScope="" ma:versionID="e29318d813388ca8aefd7f70658d42d9">
  <xsd:schema xmlns:xsd="http://www.w3.org/2001/XMLSchema" xmlns:xs="http://www.w3.org/2001/XMLSchema" xmlns:p="http://schemas.microsoft.com/office/2006/metadata/properties" xmlns:ns2="3faac887-00f4-435e-8f9c-0c6e5b17fd78" xmlns:ns3="40684054-c66d-48af-8917-e8d7835fb8eb" targetNamespace="http://schemas.microsoft.com/office/2006/metadata/properties" ma:root="true" ma:fieldsID="2c35461756b7b0062c75ab999d40d339" ns2:_="" ns3:_="">
    <xsd:import namespace="3faac887-00f4-435e-8f9c-0c6e5b17fd78"/>
    <xsd:import namespace="40684054-c66d-48af-8917-e8d7835fb8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aac887-00f4-435e-8f9c-0c6e5b17f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684054-c66d-48af-8917-e8d7835fb8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4256BE-B4D9-45E5-B35E-65B8F9377B31}"/>
</file>

<file path=customXml/itemProps2.xml><?xml version="1.0" encoding="utf-8"?>
<ds:datastoreItem xmlns:ds="http://schemas.openxmlformats.org/officeDocument/2006/customXml" ds:itemID="{E6E72FD4-5B2E-41BD-800A-BF4614E12952}"/>
</file>

<file path=customXml/itemProps3.xml><?xml version="1.0" encoding="utf-8"?>
<ds:datastoreItem xmlns:ds="http://schemas.openxmlformats.org/officeDocument/2006/customXml" ds:itemID="{4BC2C332-99A9-4AA9-A1A1-1FD7DB1A66A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Richard Turner</dc:creator>
  <keywords/>
  <dc:description/>
  <lastModifiedBy>Adam Hodgson</lastModifiedBy>
  <revision>2</revision>
  <dcterms:created xsi:type="dcterms:W3CDTF">2024-06-24T15:04:00.0000000Z</dcterms:created>
  <dcterms:modified xsi:type="dcterms:W3CDTF">2024-06-26T09:55:12.3684422Z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#000000,10,Calibri</vt:lpwstr>
  </property>
  <property fmtid="{D5CDD505-2E9C-101B-9397-08002B2CF9AE}" pid="4" name="ClassificationContentMarkingHeaderText">
    <vt:lpwstr>OFFICIAL</vt:lpwstr>
  </property>
  <property fmtid="{D5CDD505-2E9C-101B-9397-08002B2CF9AE}" pid="5" name="MSIP_Label_8577031b-11bc-4db9-b655-7d79027ad570_Enabled">
    <vt:lpwstr>true</vt:lpwstr>
  </property>
  <property fmtid="{D5CDD505-2E9C-101B-9397-08002B2CF9AE}" pid="6" name="MSIP_Label_8577031b-11bc-4db9-b655-7d79027ad570_SetDate">
    <vt:lpwstr>2024-06-24T15:07:08Z</vt:lpwstr>
  </property>
  <property fmtid="{D5CDD505-2E9C-101B-9397-08002B2CF9AE}" pid="7" name="MSIP_Label_8577031b-11bc-4db9-b655-7d79027ad570_Method">
    <vt:lpwstr>Standard</vt:lpwstr>
  </property>
  <property fmtid="{D5CDD505-2E9C-101B-9397-08002B2CF9AE}" pid="8" name="MSIP_Label_8577031b-11bc-4db9-b655-7d79027ad570_Name">
    <vt:lpwstr>8577031b-11bc-4db9-b655-7d79027ad570</vt:lpwstr>
  </property>
  <property fmtid="{D5CDD505-2E9C-101B-9397-08002B2CF9AE}" pid="9" name="MSIP_Label_8577031b-11bc-4db9-b655-7d79027ad570_SiteId">
    <vt:lpwstr>c22cc3e1-5d7f-4f4d-be03-d5a158cc9409</vt:lpwstr>
  </property>
  <property fmtid="{D5CDD505-2E9C-101B-9397-08002B2CF9AE}" pid="10" name="MSIP_Label_8577031b-11bc-4db9-b655-7d79027ad570_ActionId">
    <vt:lpwstr>26cf9855-531a-4fd0-90e0-816770eb2de8</vt:lpwstr>
  </property>
  <property fmtid="{D5CDD505-2E9C-101B-9397-08002B2CF9AE}" pid="11" name="MSIP_Label_8577031b-11bc-4db9-b655-7d79027ad570_ContentBits">
    <vt:lpwstr>1</vt:lpwstr>
  </property>
  <property fmtid="{D5CDD505-2E9C-101B-9397-08002B2CF9AE}" pid="12" name="ContentTypeId">
    <vt:lpwstr>0x01010018D1D600B9A0D44B91EE39969B4BA843</vt:lpwstr>
  </property>
</Properties>
</file>