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B52BEC" w14:textId="1477A611" w:rsidR="000A3137" w:rsidRDefault="00BC5144">
      <w:r>
        <w:t>Appendix 1: Chronology of Events</w:t>
      </w:r>
    </w:p>
    <w:p w14:paraId="70287B7B" w14:textId="174BD5FB" w:rsidR="00BC5144" w:rsidRDefault="00BC5144"/>
    <w:p w14:paraId="773C3D11" w14:textId="77777777" w:rsidR="00BC5144" w:rsidRDefault="00BC5144" w:rsidP="00BC5144">
      <w:pPr>
        <w:rPr>
          <w:rFonts w:ascii="Arial Narrow" w:eastAsia="Arial Narrow" w:hAnsi="Arial Narrow" w:cs="Arial Narrow"/>
          <w:i/>
          <w:color w:val="000000" w:themeColor="text1"/>
          <w:u w:val="single"/>
        </w:rPr>
      </w:pPr>
      <w:r>
        <w:rPr>
          <w:rFonts w:ascii="Arial Narrow" w:eastAsia="Arial Narrow" w:hAnsi="Arial Narrow" w:cs="Arial Narrow"/>
          <w:i/>
          <w:color w:val="000000" w:themeColor="text1"/>
          <w:u w:val="single"/>
        </w:rPr>
        <w:t>Item 2: Non-accommodation of services WCML South</w:t>
      </w:r>
    </w:p>
    <w:p w14:paraId="5CFF9A8D" w14:textId="77777777" w:rsidR="00BC5144" w:rsidRDefault="00BC5144" w:rsidP="00BC5144">
      <w:pPr>
        <w:rPr>
          <w:rFonts w:ascii="Arial Narrow" w:eastAsia="Arial Narrow" w:hAnsi="Arial Narrow" w:cs="Arial Narrow"/>
          <w:i/>
          <w:color w:val="000000" w:themeColor="text1"/>
          <w:u w:val="single"/>
        </w:rPr>
      </w:pPr>
    </w:p>
    <w:tbl>
      <w:tblPr>
        <w:tblStyle w:val="TableGrid"/>
        <w:tblW w:w="0" w:type="auto"/>
        <w:tblLook w:val="04A0" w:firstRow="1" w:lastRow="0" w:firstColumn="1" w:lastColumn="0" w:noHBand="0" w:noVBand="1"/>
      </w:tblPr>
      <w:tblGrid>
        <w:gridCol w:w="1463"/>
        <w:gridCol w:w="3577"/>
        <w:gridCol w:w="3976"/>
      </w:tblGrid>
      <w:tr w:rsidR="00BC5144" w14:paraId="22108BFE" w14:textId="77777777" w:rsidTr="00DB59C3">
        <w:tc>
          <w:tcPr>
            <w:tcW w:w="1463" w:type="dxa"/>
          </w:tcPr>
          <w:p w14:paraId="54D90A48" w14:textId="77777777" w:rsidR="00BC5144" w:rsidRDefault="00BC5144" w:rsidP="003814E7">
            <w:pPr>
              <w:rPr>
                <w:rFonts w:ascii="Arial Narrow" w:eastAsia="Arial Narrow" w:hAnsi="Arial Narrow" w:cs="Arial Narrow"/>
                <w:i/>
                <w:color w:val="000000" w:themeColor="text1"/>
                <w:u w:val="single"/>
              </w:rPr>
            </w:pPr>
            <w:r>
              <w:rPr>
                <w:rFonts w:ascii="Arial Narrow" w:eastAsia="Arial Narrow" w:hAnsi="Arial Narrow" w:cs="Arial Narrow"/>
                <w:i/>
                <w:color w:val="000000" w:themeColor="text1"/>
                <w:u w:val="single"/>
              </w:rPr>
              <w:t>Date</w:t>
            </w:r>
          </w:p>
        </w:tc>
        <w:tc>
          <w:tcPr>
            <w:tcW w:w="3577" w:type="dxa"/>
          </w:tcPr>
          <w:p w14:paraId="256C5E0D" w14:textId="77777777" w:rsidR="00BC5144" w:rsidRDefault="00BC5144" w:rsidP="003814E7">
            <w:pPr>
              <w:rPr>
                <w:rFonts w:ascii="Arial Narrow" w:eastAsia="Arial Narrow" w:hAnsi="Arial Narrow" w:cs="Arial Narrow"/>
                <w:i/>
                <w:color w:val="000000" w:themeColor="text1"/>
                <w:u w:val="single"/>
              </w:rPr>
            </w:pPr>
            <w:r>
              <w:rPr>
                <w:rFonts w:ascii="Arial Narrow" w:eastAsia="Arial Narrow" w:hAnsi="Arial Narrow" w:cs="Arial Narrow"/>
                <w:i/>
                <w:color w:val="000000" w:themeColor="text1"/>
                <w:u w:val="single"/>
              </w:rPr>
              <w:t>Event</w:t>
            </w:r>
          </w:p>
        </w:tc>
        <w:tc>
          <w:tcPr>
            <w:tcW w:w="3976" w:type="dxa"/>
          </w:tcPr>
          <w:p w14:paraId="4960CFCB" w14:textId="77777777" w:rsidR="00BC5144" w:rsidRDefault="00BC5144" w:rsidP="003814E7">
            <w:pPr>
              <w:rPr>
                <w:rFonts w:ascii="Arial Narrow" w:eastAsia="Arial Narrow" w:hAnsi="Arial Narrow" w:cs="Arial Narrow"/>
                <w:i/>
                <w:color w:val="000000" w:themeColor="text1"/>
                <w:u w:val="single"/>
              </w:rPr>
            </w:pPr>
            <w:r>
              <w:rPr>
                <w:rFonts w:ascii="Arial Narrow" w:eastAsia="Arial Narrow" w:hAnsi="Arial Narrow" w:cs="Arial Narrow"/>
                <w:i/>
                <w:color w:val="000000" w:themeColor="text1"/>
                <w:u w:val="single"/>
              </w:rPr>
              <w:t>Comments</w:t>
            </w:r>
          </w:p>
        </w:tc>
      </w:tr>
      <w:tr w:rsidR="0088669E" w14:paraId="6A074DC5" w14:textId="77777777" w:rsidTr="00DB59C3">
        <w:tc>
          <w:tcPr>
            <w:tcW w:w="1463" w:type="dxa"/>
          </w:tcPr>
          <w:p w14:paraId="0B462A1B" w14:textId="71B973A8" w:rsidR="0088669E" w:rsidRPr="0058113E" w:rsidRDefault="0088669E"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11</w:t>
            </w:r>
            <w:r w:rsidRPr="0088669E">
              <w:rPr>
                <w:rFonts w:ascii="Arial Narrow" w:eastAsia="Arial Narrow" w:hAnsi="Arial Narrow" w:cs="Arial Narrow"/>
                <w:iCs/>
                <w:color w:val="000000" w:themeColor="text1"/>
                <w:vertAlign w:val="superscript"/>
              </w:rPr>
              <w:t>th</w:t>
            </w:r>
            <w:r>
              <w:rPr>
                <w:rFonts w:ascii="Arial Narrow" w:eastAsia="Arial Narrow" w:hAnsi="Arial Narrow" w:cs="Arial Narrow"/>
                <w:iCs/>
                <w:color w:val="000000" w:themeColor="text1"/>
              </w:rPr>
              <w:t xml:space="preserve"> May 2020</w:t>
            </w:r>
          </w:p>
        </w:tc>
        <w:tc>
          <w:tcPr>
            <w:tcW w:w="3577" w:type="dxa"/>
          </w:tcPr>
          <w:p w14:paraId="1DCA070E" w14:textId="349B4B29" w:rsidR="0088669E" w:rsidRPr="0058113E" w:rsidRDefault="00733B6F"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Congested Infrastructure</w:t>
            </w:r>
          </w:p>
        </w:tc>
        <w:tc>
          <w:tcPr>
            <w:tcW w:w="3976" w:type="dxa"/>
          </w:tcPr>
          <w:p w14:paraId="6A7D753B" w14:textId="6A70B331" w:rsidR="0088669E" w:rsidRPr="00090A47" w:rsidRDefault="00733B6F" w:rsidP="003814E7">
            <w:pPr>
              <w:rPr>
                <w:rFonts w:ascii="Arial Narrow" w:eastAsia="Arial Narrow" w:hAnsi="Arial Narrow" w:cs="Arial Narrow"/>
                <w:iCs/>
                <w:color w:val="000000" w:themeColor="text1"/>
              </w:rPr>
            </w:pPr>
            <w:r w:rsidRPr="00733B6F">
              <w:rPr>
                <w:rFonts w:ascii="Arial Narrow" w:eastAsia="Arial Narrow" w:hAnsi="Arial Narrow" w:cs="Arial Narrow"/>
                <w:iCs/>
                <w:color w:val="000000" w:themeColor="text1"/>
              </w:rPr>
              <w:t xml:space="preserve">NR declared the infrastructure on the WCML South fast lines between Camden South Junction and </w:t>
            </w:r>
            <w:proofErr w:type="spellStart"/>
            <w:r w:rsidRPr="00733B6F">
              <w:rPr>
                <w:rFonts w:ascii="Arial Narrow" w:eastAsia="Arial Narrow" w:hAnsi="Arial Narrow" w:cs="Arial Narrow"/>
                <w:iCs/>
                <w:color w:val="000000" w:themeColor="text1"/>
              </w:rPr>
              <w:t>Ledburn</w:t>
            </w:r>
            <w:proofErr w:type="spellEnd"/>
            <w:r w:rsidRPr="00733B6F">
              <w:rPr>
                <w:rFonts w:ascii="Arial Narrow" w:eastAsia="Arial Narrow" w:hAnsi="Arial Narrow" w:cs="Arial Narrow"/>
                <w:iCs/>
                <w:color w:val="000000" w:themeColor="text1"/>
              </w:rPr>
              <w:t xml:space="preserve"> Junction as congested infrastructure</w:t>
            </w:r>
            <w:r>
              <w:rPr>
                <w:rFonts w:ascii="Arial Narrow" w:eastAsia="Arial Narrow" w:hAnsi="Arial Narrow" w:cs="Arial Narrow"/>
                <w:iCs/>
                <w:color w:val="000000" w:themeColor="text1"/>
              </w:rPr>
              <w:t xml:space="preserve"> (Appendix </w:t>
            </w:r>
            <w:r w:rsidR="00650031">
              <w:rPr>
                <w:rFonts w:ascii="Arial Narrow" w:eastAsia="Arial Narrow" w:hAnsi="Arial Narrow" w:cs="Arial Narrow"/>
                <w:iCs/>
                <w:color w:val="000000" w:themeColor="text1"/>
              </w:rPr>
              <w:t>7</w:t>
            </w:r>
            <w:r>
              <w:rPr>
                <w:rFonts w:ascii="Arial Narrow" w:eastAsia="Arial Narrow" w:hAnsi="Arial Narrow" w:cs="Arial Narrow"/>
                <w:iCs/>
                <w:color w:val="000000" w:themeColor="text1"/>
              </w:rPr>
              <w:t>)</w:t>
            </w:r>
          </w:p>
        </w:tc>
      </w:tr>
      <w:tr w:rsidR="00E06479" w14:paraId="402C5F01" w14:textId="77777777" w:rsidTr="00DB59C3">
        <w:tc>
          <w:tcPr>
            <w:tcW w:w="1463" w:type="dxa"/>
          </w:tcPr>
          <w:p w14:paraId="430D544F" w14:textId="23D90802" w:rsidR="00E06479" w:rsidRDefault="00E06479"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7</w:t>
            </w:r>
            <w:r w:rsidRPr="00E06479">
              <w:rPr>
                <w:rFonts w:ascii="Arial Narrow" w:eastAsia="Arial Narrow" w:hAnsi="Arial Narrow" w:cs="Arial Narrow"/>
                <w:iCs/>
                <w:color w:val="000000" w:themeColor="text1"/>
                <w:vertAlign w:val="superscript"/>
              </w:rPr>
              <w:t>th</w:t>
            </w:r>
            <w:r>
              <w:rPr>
                <w:rFonts w:ascii="Arial Narrow" w:eastAsia="Arial Narrow" w:hAnsi="Arial Narrow" w:cs="Arial Narrow"/>
                <w:iCs/>
                <w:color w:val="000000" w:themeColor="text1"/>
              </w:rPr>
              <w:t xml:space="preserve"> February 2025</w:t>
            </w:r>
          </w:p>
        </w:tc>
        <w:tc>
          <w:tcPr>
            <w:tcW w:w="3577" w:type="dxa"/>
          </w:tcPr>
          <w:p w14:paraId="7168361C" w14:textId="058B3F7B" w:rsidR="00E06479" w:rsidRDefault="00D63AFE" w:rsidP="003814E7">
            <w:pPr>
              <w:rPr>
                <w:rFonts w:ascii="Arial Narrow" w:eastAsia="Arial Narrow" w:hAnsi="Arial Narrow" w:cs="Arial Narrow"/>
                <w:iCs/>
                <w:color w:val="000000" w:themeColor="text1"/>
              </w:rPr>
            </w:pPr>
            <w:r>
              <w:rPr>
                <w:rFonts w:ascii="Arial Narrow" w:eastAsia="Arial Narrow" w:hAnsi="Arial Narrow" w:cs="Arial Narrow"/>
              </w:rPr>
              <w:t>S</w:t>
            </w:r>
            <w:r w:rsidR="00074BF7" w:rsidRPr="00E65A1E">
              <w:rPr>
                <w:rFonts w:ascii="Arial Narrow" w:eastAsia="Arial Narrow" w:hAnsi="Arial Narrow" w:cs="Arial Narrow"/>
              </w:rPr>
              <w:t>ubmission to the ORR</w:t>
            </w:r>
          </w:p>
        </w:tc>
        <w:tc>
          <w:tcPr>
            <w:tcW w:w="3976" w:type="dxa"/>
          </w:tcPr>
          <w:p w14:paraId="600C4F34" w14:textId="77777777" w:rsidR="00E06479" w:rsidRDefault="00D63AFE" w:rsidP="003814E7">
            <w:pPr>
              <w:rPr>
                <w:rFonts w:ascii="Arial Narrow" w:eastAsia="Arial Narrow" w:hAnsi="Arial Narrow" w:cs="Arial Narrow"/>
                <w:iCs/>
                <w:color w:val="000000" w:themeColor="text1"/>
              </w:rPr>
            </w:pPr>
            <w:r w:rsidRPr="00D63AFE">
              <w:rPr>
                <w:rFonts w:ascii="Arial Narrow" w:eastAsia="Arial Narrow" w:hAnsi="Arial Narrow" w:cs="Arial Narrow"/>
                <w:iCs/>
                <w:color w:val="000000" w:themeColor="text1"/>
              </w:rPr>
              <w:t>Network Rail representations for applications affecting the West Coast Main Line (South)</w:t>
            </w:r>
          </w:p>
          <w:p w14:paraId="43E44063" w14:textId="77777777" w:rsidR="004F5E94" w:rsidRDefault="004F5E94"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Appendix 9</w:t>
            </w:r>
          </w:p>
          <w:p w14:paraId="229638E8" w14:textId="77777777" w:rsidR="00672360" w:rsidRDefault="00672360" w:rsidP="003814E7">
            <w:pPr>
              <w:rPr>
                <w:rFonts w:ascii="Arial Narrow" w:eastAsia="Arial Narrow" w:hAnsi="Arial Narrow" w:cs="Arial Narrow"/>
                <w:iCs/>
                <w:color w:val="000000" w:themeColor="text1"/>
              </w:rPr>
            </w:pPr>
          </w:p>
          <w:p w14:paraId="45F0C117" w14:textId="30F9013D" w:rsidR="00672360" w:rsidRPr="00733B6F" w:rsidRDefault="0091734B"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West Coast Main Line South – Fast Lines Timetable Capacity Assessment Appendix 4</w:t>
            </w:r>
          </w:p>
        </w:tc>
      </w:tr>
      <w:tr w:rsidR="00074BF7" w14:paraId="489E5857" w14:textId="77777777" w:rsidTr="00DB59C3">
        <w:tc>
          <w:tcPr>
            <w:tcW w:w="1463" w:type="dxa"/>
          </w:tcPr>
          <w:p w14:paraId="7431AF17" w14:textId="6E63827A" w:rsidR="00074BF7" w:rsidRDefault="00074BF7"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25</w:t>
            </w:r>
            <w:r w:rsidRPr="00074BF7">
              <w:rPr>
                <w:rFonts w:ascii="Arial Narrow" w:eastAsia="Arial Narrow" w:hAnsi="Arial Narrow" w:cs="Arial Narrow"/>
                <w:iCs/>
                <w:color w:val="000000" w:themeColor="text1"/>
                <w:vertAlign w:val="superscript"/>
              </w:rPr>
              <w:t>th</w:t>
            </w:r>
            <w:r>
              <w:rPr>
                <w:rFonts w:ascii="Arial Narrow" w:eastAsia="Arial Narrow" w:hAnsi="Arial Narrow" w:cs="Arial Narrow"/>
                <w:iCs/>
                <w:color w:val="000000" w:themeColor="text1"/>
              </w:rPr>
              <w:t xml:space="preserve"> April 2025</w:t>
            </w:r>
          </w:p>
        </w:tc>
        <w:tc>
          <w:tcPr>
            <w:tcW w:w="3577" w:type="dxa"/>
          </w:tcPr>
          <w:p w14:paraId="31170E40" w14:textId="2AE640AD" w:rsidR="00074BF7" w:rsidRDefault="004F5E94" w:rsidP="003814E7">
            <w:pPr>
              <w:rPr>
                <w:rFonts w:ascii="Arial Narrow" w:eastAsia="Arial Narrow" w:hAnsi="Arial Narrow" w:cs="Arial Narrow"/>
              </w:rPr>
            </w:pPr>
            <w:r>
              <w:rPr>
                <w:rFonts w:ascii="Arial Narrow" w:eastAsia="Arial Narrow" w:hAnsi="Arial Narrow" w:cs="Arial Narrow"/>
              </w:rPr>
              <w:t>S</w:t>
            </w:r>
            <w:r w:rsidRPr="00E65A1E">
              <w:rPr>
                <w:rFonts w:ascii="Arial Narrow" w:eastAsia="Arial Narrow" w:hAnsi="Arial Narrow" w:cs="Arial Narrow"/>
              </w:rPr>
              <w:t>ubmission to the ORR</w:t>
            </w:r>
          </w:p>
        </w:tc>
        <w:tc>
          <w:tcPr>
            <w:tcW w:w="3976" w:type="dxa"/>
          </w:tcPr>
          <w:p w14:paraId="5C8A81B1" w14:textId="267A21D9" w:rsidR="00074BF7" w:rsidRPr="00733B6F" w:rsidRDefault="004F5E94" w:rsidP="003814E7">
            <w:pPr>
              <w:rPr>
                <w:rFonts w:ascii="Arial Narrow" w:eastAsia="Arial Narrow" w:hAnsi="Arial Narrow" w:cs="Arial Narrow"/>
                <w:iCs/>
                <w:color w:val="000000" w:themeColor="text1"/>
              </w:rPr>
            </w:pPr>
            <w:r w:rsidRPr="004F5E94">
              <w:rPr>
                <w:rFonts w:ascii="Arial Narrow" w:eastAsia="Arial Narrow" w:hAnsi="Arial Narrow" w:cs="Arial Narrow"/>
                <w:iCs/>
                <w:color w:val="000000" w:themeColor="text1"/>
              </w:rPr>
              <w:t>Network Rail General Representation on Complex and/or Competing Applications Interacting on Location West Coast Main Line.</w:t>
            </w:r>
            <w:r>
              <w:rPr>
                <w:rFonts w:ascii="Arial Narrow" w:eastAsia="Arial Narrow" w:hAnsi="Arial Narrow" w:cs="Arial Narrow"/>
                <w:iCs/>
                <w:color w:val="000000" w:themeColor="text1"/>
              </w:rPr>
              <w:t xml:space="preserve"> Appendix 3</w:t>
            </w:r>
          </w:p>
        </w:tc>
      </w:tr>
      <w:tr w:rsidR="00BC5144" w14:paraId="167294B5" w14:textId="77777777" w:rsidTr="00DB59C3">
        <w:tc>
          <w:tcPr>
            <w:tcW w:w="1463" w:type="dxa"/>
          </w:tcPr>
          <w:p w14:paraId="64142533" w14:textId="77777777" w:rsidR="00BC5144" w:rsidRPr="0058113E" w:rsidRDefault="00BC5144" w:rsidP="003814E7">
            <w:pPr>
              <w:rPr>
                <w:rFonts w:ascii="Arial Narrow" w:eastAsia="Arial Narrow" w:hAnsi="Arial Narrow" w:cs="Arial Narrow"/>
                <w:iCs/>
                <w:color w:val="000000" w:themeColor="text1"/>
              </w:rPr>
            </w:pPr>
            <w:r w:rsidRPr="0058113E">
              <w:rPr>
                <w:rFonts w:ascii="Arial Narrow" w:eastAsia="Arial Narrow" w:hAnsi="Arial Narrow" w:cs="Arial Narrow"/>
                <w:iCs/>
                <w:color w:val="000000" w:themeColor="text1"/>
              </w:rPr>
              <w:t>13th June 2025</w:t>
            </w:r>
          </w:p>
        </w:tc>
        <w:tc>
          <w:tcPr>
            <w:tcW w:w="3577" w:type="dxa"/>
          </w:tcPr>
          <w:p w14:paraId="73E3EEC4" w14:textId="77777777" w:rsidR="00BC5144" w:rsidRPr="0058113E" w:rsidRDefault="00BC5144" w:rsidP="003814E7">
            <w:pPr>
              <w:rPr>
                <w:rFonts w:ascii="Arial Narrow" w:eastAsia="Arial Narrow" w:hAnsi="Arial Narrow" w:cs="Arial Narrow"/>
                <w:iCs/>
                <w:color w:val="000000" w:themeColor="text1"/>
              </w:rPr>
            </w:pPr>
            <w:r w:rsidRPr="0058113E">
              <w:rPr>
                <w:rFonts w:ascii="Arial Narrow" w:eastAsia="Arial Narrow" w:hAnsi="Arial Narrow" w:cs="Arial Narrow"/>
                <w:iCs/>
                <w:color w:val="000000" w:themeColor="text1"/>
              </w:rPr>
              <w:t>D26 Dec 25 Timetable Publication</w:t>
            </w:r>
          </w:p>
        </w:tc>
        <w:tc>
          <w:tcPr>
            <w:tcW w:w="3976" w:type="dxa"/>
          </w:tcPr>
          <w:p w14:paraId="0A4BBBDC" w14:textId="193586E5" w:rsidR="00BC5144" w:rsidRPr="00090A47" w:rsidRDefault="00BC5144" w:rsidP="003814E7">
            <w:pPr>
              <w:rPr>
                <w:rFonts w:ascii="Arial Narrow" w:eastAsia="Arial Narrow" w:hAnsi="Arial Narrow" w:cs="Arial Narrow"/>
                <w:i/>
                <w:color w:val="000000" w:themeColor="text1"/>
              </w:rPr>
            </w:pPr>
            <w:r w:rsidRPr="00090A47">
              <w:rPr>
                <w:rFonts w:ascii="Arial Narrow" w:eastAsia="Arial Narrow" w:hAnsi="Arial Narrow" w:cs="Arial Narrow"/>
                <w:iCs/>
                <w:color w:val="000000" w:themeColor="text1"/>
              </w:rPr>
              <w:t>Publication letter to AWC showed services non-accommodated due to capacity and performance constraints West Coast Main Line South.</w:t>
            </w:r>
            <w:r w:rsidR="007578E2">
              <w:rPr>
                <w:rFonts w:ascii="Arial Narrow" w:eastAsia="Arial Narrow" w:hAnsi="Arial Narrow" w:cs="Arial Narrow"/>
                <w:iCs/>
                <w:color w:val="000000" w:themeColor="text1"/>
              </w:rPr>
              <w:t xml:space="preserve"> Appendix 5</w:t>
            </w:r>
          </w:p>
        </w:tc>
      </w:tr>
      <w:tr w:rsidR="00EA3E33" w14:paraId="53FCC3B1" w14:textId="77777777" w:rsidTr="00DB59C3">
        <w:tc>
          <w:tcPr>
            <w:tcW w:w="1463" w:type="dxa"/>
          </w:tcPr>
          <w:p w14:paraId="223358BB" w14:textId="38D44FA6" w:rsidR="00EA3E33" w:rsidRPr="0058113E" w:rsidRDefault="00EA3E33"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20</w:t>
            </w:r>
            <w:r w:rsidRPr="00EA3E33">
              <w:rPr>
                <w:rFonts w:ascii="Arial Narrow" w:eastAsia="Arial Narrow" w:hAnsi="Arial Narrow" w:cs="Arial Narrow"/>
                <w:iCs/>
                <w:color w:val="000000" w:themeColor="text1"/>
                <w:vertAlign w:val="superscript"/>
              </w:rPr>
              <w:t>th</w:t>
            </w:r>
            <w:r>
              <w:rPr>
                <w:rFonts w:ascii="Arial Narrow" w:eastAsia="Arial Narrow" w:hAnsi="Arial Narrow" w:cs="Arial Narrow"/>
                <w:iCs/>
                <w:color w:val="000000" w:themeColor="text1"/>
              </w:rPr>
              <w:t xml:space="preserve"> June 2025</w:t>
            </w:r>
          </w:p>
        </w:tc>
        <w:tc>
          <w:tcPr>
            <w:tcW w:w="3577" w:type="dxa"/>
          </w:tcPr>
          <w:p w14:paraId="26DFB801" w14:textId="3FB99AD4" w:rsidR="00EA3E33" w:rsidRPr="0058113E" w:rsidRDefault="00FB232C" w:rsidP="003814E7">
            <w:pPr>
              <w:rPr>
                <w:rFonts w:ascii="Arial Narrow" w:eastAsia="Arial Narrow" w:hAnsi="Arial Narrow" w:cs="Arial Narrow"/>
                <w:iCs/>
                <w:color w:val="000000" w:themeColor="text1"/>
              </w:rPr>
            </w:pPr>
            <w:r>
              <w:rPr>
                <w:rFonts w:ascii="Arial Narrow" w:eastAsia="Arial Narrow" w:hAnsi="Arial Narrow" w:cs="Arial Narrow"/>
              </w:rPr>
              <w:t>S</w:t>
            </w:r>
            <w:r w:rsidRPr="00E65A1E">
              <w:rPr>
                <w:rFonts w:ascii="Arial Narrow" w:eastAsia="Arial Narrow" w:hAnsi="Arial Narrow" w:cs="Arial Narrow"/>
              </w:rPr>
              <w:t>ubmission</w:t>
            </w:r>
            <w:r w:rsidR="00C2769F">
              <w:rPr>
                <w:rFonts w:ascii="Arial Narrow" w:eastAsia="Arial Narrow" w:hAnsi="Arial Narrow" w:cs="Arial Narrow"/>
              </w:rPr>
              <w:t>s</w:t>
            </w:r>
            <w:r w:rsidRPr="00E65A1E">
              <w:rPr>
                <w:rFonts w:ascii="Arial Narrow" w:eastAsia="Arial Narrow" w:hAnsi="Arial Narrow" w:cs="Arial Narrow"/>
              </w:rPr>
              <w:t xml:space="preserve"> to the ORR</w:t>
            </w:r>
          </w:p>
        </w:tc>
        <w:tc>
          <w:tcPr>
            <w:tcW w:w="3976" w:type="dxa"/>
          </w:tcPr>
          <w:p w14:paraId="12CA9BD9" w14:textId="77777777" w:rsidR="00EA3E33" w:rsidRDefault="00FB232C" w:rsidP="003814E7">
            <w:pPr>
              <w:rPr>
                <w:rFonts w:ascii="Arial Narrow" w:eastAsia="Arial Narrow" w:hAnsi="Arial Narrow" w:cs="Arial Narrow"/>
                <w:iCs/>
                <w:color w:val="000000" w:themeColor="text1"/>
              </w:rPr>
            </w:pPr>
            <w:r w:rsidRPr="00FB232C">
              <w:rPr>
                <w:rFonts w:ascii="Arial Narrow" w:eastAsia="Arial Narrow" w:hAnsi="Arial Narrow" w:cs="Arial Narrow"/>
                <w:iCs/>
                <w:color w:val="000000" w:themeColor="text1"/>
              </w:rPr>
              <w:t>Network Rail Representations for the 18th Supplemental Agreement submitted under Section 22A of the Railways Act 1993 for the Track Access Contract between Network Rail Infrastructure Limited and First Trenitalia West Coast Limited dated 01 December 2022.</w:t>
            </w:r>
            <w:r>
              <w:rPr>
                <w:rFonts w:ascii="Arial Narrow" w:eastAsia="Arial Narrow" w:hAnsi="Arial Narrow" w:cs="Arial Narrow"/>
                <w:iCs/>
                <w:color w:val="000000" w:themeColor="text1"/>
              </w:rPr>
              <w:t xml:space="preserve"> Appendix 7</w:t>
            </w:r>
          </w:p>
          <w:p w14:paraId="2A5BBEC1" w14:textId="77777777" w:rsidR="00C2769F" w:rsidRDefault="00C2769F" w:rsidP="003814E7">
            <w:pPr>
              <w:rPr>
                <w:rFonts w:ascii="Arial Narrow" w:eastAsia="Arial Narrow" w:hAnsi="Arial Narrow" w:cs="Arial Narrow"/>
                <w:iCs/>
                <w:color w:val="000000" w:themeColor="text1"/>
              </w:rPr>
            </w:pPr>
          </w:p>
          <w:p w14:paraId="50F14A29" w14:textId="04143B3E" w:rsidR="00C2769F" w:rsidRDefault="00C2769F" w:rsidP="003814E7">
            <w:pPr>
              <w:rPr>
                <w:rFonts w:ascii="Arial Narrow" w:eastAsia="Arial Narrow" w:hAnsi="Arial Narrow" w:cs="Arial Narrow"/>
                <w:iCs/>
                <w:color w:val="000000" w:themeColor="text1"/>
              </w:rPr>
            </w:pPr>
            <w:r w:rsidRPr="00C2769F">
              <w:rPr>
                <w:rFonts w:ascii="Arial Narrow" w:eastAsia="Arial Narrow" w:hAnsi="Arial Narrow" w:cs="Arial Narrow"/>
                <w:iCs/>
                <w:color w:val="000000" w:themeColor="text1"/>
              </w:rPr>
              <w:t>Network Rail Representation for the 3rd Supplemental Agreement submitted under Section 22A of the Railways Act 1993 for the Track Access Contract between Network Rail Infrastructure Limited and First Trenitalia West Coast Rail Limited dated 01 December 2022.</w:t>
            </w:r>
            <w:r>
              <w:rPr>
                <w:rFonts w:ascii="Arial Narrow" w:eastAsia="Arial Narrow" w:hAnsi="Arial Narrow" w:cs="Arial Narrow"/>
                <w:iCs/>
                <w:color w:val="000000" w:themeColor="text1"/>
              </w:rPr>
              <w:t xml:space="preserve"> Appendix 10.</w:t>
            </w:r>
          </w:p>
          <w:p w14:paraId="28A4CBCF" w14:textId="77777777" w:rsidR="00CB3A28" w:rsidRDefault="00CB3A28" w:rsidP="003814E7">
            <w:pPr>
              <w:rPr>
                <w:rFonts w:ascii="Arial Narrow" w:eastAsia="Arial Narrow" w:hAnsi="Arial Narrow" w:cs="Arial Narrow"/>
                <w:iCs/>
                <w:color w:val="000000" w:themeColor="text1"/>
              </w:rPr>
            </w:pPr>
          </w:p>
          <w:p w14:paraId="6FA2CF6F" w14:textId="55D91555" w:rsidR="00CB3A28" w:rsidRPr="00090A47" w:rsidRDefault="00CB3A28" w:rsidP="003814E7">
            <w:pPr>
              <w:rPr>
                <w:rFonts w:ascii="Arial Narrow" w:eastAsia="Arial Narrow" w:hAnsi="Arial Narrow" w:cs="Arial Narrow"/>
                <w:iCs/>
                <w:color w:val="000000" w:themeColor="text1"/>
              </w:rPr>
            </w:pPr>
            <w:r w:rsidRPr="00CB3A28">
              <w:rPr>
                <w:rFonts w:ascii="Arial Narrow" w:eastAsia="Arial Narrow" w:hAnsi="Arial Narrow" w:cs="Arial Narrow"/>
                <w:iCs/>
                <w:color w:val="000000" w:themeColor="text1"/>
              </w:rPr>
              <w:t>Network Rail Representations for the 17th Supplemental Agreement submitted under Section 22A of the Railways Act 1993 for the Track Access Contract between Network Rail Infrastructure Limited and First Trenitalia West Coast Rail Limited dated 01 December 2025.</w:t>
            </w:r>
            <w:r>
              <w:rPr>
                <w:rFonts w:ascii="Arial Narrow" w:eastAsia="Arial Narrow" w:hAnsi="Arial Narrow" w:cs="Arial Narrow"/>
                <w:iCs/>
                <w:color w:val="000000" w:themeColor="text1"/>
              </w:rPr>
              <w:t xml:space="preserve"> Appendix 11.</w:t>
            </w:r>
          </w:p>
        </w:tc>
      </w:tr>
      <w:tr w:rsidR="00BC5144" w14:paraId="280375EE" w14:textId="77777777" w:rsidTr="00DB59C3">
        <w:tc>
          <w:tcPr>
            <w:tcW w:w="1463" w:type="dxa"/>
          </w:tcPr>
          <w:p w14:paraId="44BF968E" w14:textId="5E1D8A83" w:rsidR="00BC5144" w:rsidRPr="0058113E" w:rsidRDefault="005F4FAD"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By 27/06/25</w:t>
            </w:r>
          </w:p>
        </w:tc>
        <w:tc>
          <w:tcPr>
            <w:tcW w:w="3577" w:type="dxa"/>
          </w:tcPr>
          <w:p w14:paraId="04FFA546" w14:textId="77777777" w:rsidR="00BC5144" w:rsidRPr="0058113E" w:rsidRDefault="00BC5144"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D24 AWC Publication of Response received by NR.</w:t>
            </w:r>
          </w:p>
        </w:tc>
        <w:tc>
          <w:tcPr>
            <w:tcW w:w="3976" w:type="dxa"/>
          </w:tcPr>
          <w:p w14:paraId="5E74202E" w14:textId="77777777" w:rsidR="00BC5144" w:rsidRPr="0058113E" w:rsidRDefault="00BC5144"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AWC outline position on requesting NR to reconsider decision and include train slots in the offer response at D22.</w:t>
            </w:r>
          </w:p>
        </w:tc>
      </w:tr>
      <w:tr w:rsidR="00BC5144" w14:paraId="0A45B5F1" w14:textId="77777777" w:rsidTr="00DB59C3">
        <w:tc>
          <w:tcPr>
            <w:tcW w:w="1463" w:type="dxa"/>
          </w:tcPr>
          <w:p w14:paraId="27CFF08C" w14:textId="6D2E2E61" w:rsidR="00BC5144" w:rsidRPr="0058113E" w:rsidRDefault="005F4FAD"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By 11/07/25</w:t>
            </w:r>
          </w:p>
        </w:tc>
        <w:tc>
          <w:tcPr>
            <w:tcW w:w="3577" w:type="dxa"/>
          </w:tcPr>
          <w:p w14:paraId="6F4BF077" w14:textId="77777777" w:rsidR="00BC5144" w:rsidRPr="0058113E" w:rsidRDefault="00BC5144"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D22 NR share Offer Response</w:t>
            </w:r>
          </w:p>
        </w:tc>
        <w:tc>
          <w:tcPr>
            <w:tcW w:w="3976" w:type="dxa"/>
          </w:tcPr>
          <w:p w14:paraId="4F54FB9E" w14:textId="77777777" w:rsidR="00BC5144" w:rsidRPr="0058113E" w:rsidRDefault="00BC5144"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NR advise AWC that the train slots will not be offered at D22.</w:t>
            </w:r>
          </w:p>
        </w:tc>
      </w:tr>
    </w:tbl>
    <w:p w14:paraId="12D084F6" w14:textId="77777777" w:rsidR="00BC5144" w:rsidRDefault="00BC5144" w:rsidP="00BC5144">
      <w:pPr>
        <w:rPr>
          <w:rFonts w:ascii="Arial Narrow" w:eastAsia="Arial Narrow" w:hAnsi="Arial Narrow" w:cs="Arial Narrow"/>
          <w:i/>
          <w:color w:val="000000" w:themeColor="text1"/>
          <w:u w:val="single"/>
        </w:rPr>
      </w:pPr>
    </w:p>
    <w:p w14:paraId="648992DA" w14:textId="77777777" w:rsidR="00BC5144" w:rsidRDefault="00BC5144" w:rsidP="00BC5144">
      <w:pPr>
        <w:rPr>
          <w:rFonts w:ascii="Arial Narrow" w:eastAsia="Arial Narrow" w:hAnsi="Arial Narrow" w:cs="Arial Narrow"/>
          <w:i/>
          <w:color w:val="000000" w:themeColor="text1"/>
          <w:u w:val="single"/>
        </w:rPr>
      </w:pPr>
    </w:p>
    <w:p w14:paraId="0CD3ABF6" w14:textId="77777777" w:rsidR="00BC5144" w:rsidRDefault="00BC5144" w:rsidP="00BC5144">
      <w:pPr>
        <w:rPr>
          <w:rFonts w:ascii="Arial Narrow" w:eastAsia="Arial Narrow" w:hAnsi="Arial Narrow" w:cs="Arial Narrow"/>
          <w:i/>
          <w:color w:val="000000" w:themeColor="text1"/>
          <w:u w:val="single"/>
        </w:rPr>
      </w:pPr>
      <w:r>
        <w:rPr>
          <w:rFonts w:ascii="Arial Narrow" w:eastAsia="Arial Narrow" w:hAnsi="Arial Narrow" w:cs="Arial Narrow"/>
          <w:i/>
          <w:color w:val="000000" w:themeColor="text1"/>
          <w:u w:val="single"/>
        </w:rPr>
        <w:t>Item 3: Power Supply</w:t>
      </w:r>
    </w:p>
    <w:p w14:paraId="2F78AC06" w14:textId="77777777" w:rsidR="00BC5144" w:rsidRDefault="00BC5144" w:rsidP="00BC5144">
      <w:pPr>
        <w:rPr>
          <w:rFonts w:ascii="Arial Narrow" w:eastAsia="Arial Narrow" w:hAnsi="Arial Narrow" w:cs="Arial Narrow"/>
          <w:i/>
          <w:color w:val="000000" w:themeColor="text1"/>
          <w:u w:val="single"/>
        </w:rPr>
      </w:pPr>
    </w:p>
    <w:tbl>
      <w:tblPr>
        <w:tblStyle w:val="TableGrid"/>
        <w:tblW w:w="0" w:type="auto"/>
        <w:tblLook w:val="04A0" w:firstRow="1" w:lastRow="0" w:firstColumn="1" w:lastColumn="0" w:noHBand="0" w:noVBand="1"/>
      </w:tblPr>
      <w:tblGrid>
        <w:gridCol w:w="1483"/>
        <w:gridCol w:w="3761"/>
        <w:gridCol w:w="3772"/>
      </w:tblGrid>
      <w:tr w:rsidR="00BC5144" w14:paraId="4590DE39" w14:textId="77777777" w:rsidTr="003814E7">
        <w:tc>
          <w:tcPr>
            <w:tcW w:w="1571" w:type="dxa"/>
          </w:tcPr>
          <w:p w14:paraId="436C29BC" w14:textId="77777777" w:rsidR="00BC5144" w:rsidRDefault="00BC5144" w:rsidP="003814E7">
            <w:pPr>
              <w:rPr>
                <w:rFonts w:ascii="Arial Narrow" w:eastAsia="Arial Narrow" w:hAnsi="Arial Narrow" w:cs="Arial Narrow"/>
                <w:i/>
                <w:color w:val="000000" w:themeColor="text1"/>
                <w:u w:val="single"/>
              </w:rPr>
            </w:pPr>
            <w:r>
              <w:rPr>
                <w:rFonts w:ascii="Arial Narrow" w:eastAsia="Arial Narrow" w:hAnsi="Arial Narrow" w:cs="Arial Narrow"/>
                <w:i/>
                <w:color w:val="000000" w:themeColor="text1"/>
                <w:u w:val="single"/>
              </w:rPr>
              <w:t>Date</w:t>
            </w:r>
          </w:p>
        </w:tc>
        <w:tc>
          <w:tcPr>
            <w:tcW w:w="3828" w:type="dxa"/>
          </w:tcPr>
          <w:p w14:paraId="2789FD0C" w14:textId="77777777" w:rsidR="00BC5144" w:rsidRDefault="00BC5144" w:rsidP="003814E7">
            <w:pPr>
              <w:rPr>
                <w:rFonts w:ascii="Arial Narrow" w:eastAsia="Arial Narrow" w:hAnsi="Arial Narrow" w:cs="Arial Narrow"/>
                <w:i/>
                <w:color w:val="000000" w:themeColor="text1"/>
                <w:u w:val="single"/>
              </w:rPr>
            </w:pPr>
            <w:r>
              <w:rPr>
                <w:rFonts w:ascii="Arial Narrow" w:eastAsia="Arial Narrow" w:hAnsi="Arial Narrow" w:cs="Arial Narrow"/>
                <w:i/>
                <w:color w:val="000000" w:themeColor="text1"/>
                <w:u w:val="single"/>
              </w:rPr>
              <w:t>Event</w:t>
            </w:r>
          </w:p>
        </w:tc>
        <w:tc>
          <w:tcPr>
            <w:tcW w:w="4234" w:type="dxa"/>
          </w:tcPr>
          <w:p w14:paraId="73BD707A" w14:textId="77777777" w:rsidR="00BC5144" w:rsidRDefault="00BC5144" w:rsidP="003814E7">
            <w:pPr>
              <w:rPr>
                <w:rFonts w:ascii="Arial Narrow" w:eastAsia="Arial Narrow" w:hAnsi="Arial Narrow" w:cs="Arial Narrow"/>
                <w:i/>
                <w:color w:val="000000" w:themeColor="text1"/>
                <w:u w:val="single"/>
              </w:rPr>
            </w:pPr>
            <w:r>
              <w:rPr>
                <w:rFonts w:ascii="Arial Narrow" w:eastAsia="Arial Narrow" w:hAnsi="Arial Narrow" w:cs="Arial Narrow"/>
                <w:i/>
                <w:color w:val="000000" w:themeColor="text1"/>
                <w:u w:val="single"/>
              </w:rPr>
              <w:t>Comments</w:t>
            </w:r>
          </w:p>
        </w:tc>
      </w:tr>
      <w:tr w:rsidR="00BC5144" w:rsidRPr="00B52259" w14:paraId="0CE5D395" w14:textId="77777777" w:rsidTr="003814E7">
        <w:tc>
          <w:tcPr>
            <w:tcW w:w="1571" w:type="dxa"/>
          </w:tcPr>
          <w:p w14:paraId="61AA0BBE" w14:textId="77777777" w:rsidR="00BC5144" w:rsidRPr="00B52259" w:rsidRDefault="00BC5144"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11</w:t>
            </w:r>
            <w:r w:rsidRPr="004B0E63">
              <w:rPr>
                <w:rFonts w:ascii="Arial Narrow" w:eastAsia="Arial Narrow" w:hAnsi="Arial Narrow" w:cs="Arial Narrow"/>
                <w:iCs/>
                <w:color w:val="000000" w:themeColor="text1"/>
                <w:vertAlign w:val="superscript"/>
              </w:rPr>
              <w:t>th</w:t>
            </w:r>
            <w:r>
              <w:rPr>
                <w:rFonts w:ascii="Arial Narrow" w:eastAsia="Arial Narrow" w:hAnsi="Arial Narrow" w:cs="Arial Narrow"/>
                <w:iCs/>
                <w:color w:val="000000" w:themeColor="text1"/>
              </w:rPr>
              <w:t xml:space="preserve"> May 2020</w:t>
            </w:r>
          </w:p>
        </w:tc>
        <w:tc>
          <w:tcPr>
            <w:tcW w:w="3828" w:type="dxa"/>
          </w:tcPr>
          <w:p w14:paraId="53916C76" w14:textId="77777777" w:rsidR="00BC5144" w:rsidRPr="00B52259" w:rsidRDefault="00BC5144"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Declaration of Congested Infrastructure</w:t>
            </w:r>
          </w:p>
        </w:tc>
        <w:tc>
          <w:tcPr>
            <w:tcW w:w="4234" w:type="dxa"/>
          </w:tcPr>
          <w:p w14:paraId="0CFACF0D" w14:textId="77777777" w:rsidR="00BC5144" w:rsidRPr="00B52259" w:rsidRDefault="00BC5144" w:rsidP="003814E7">
            <w:pPr>
              <w:rPr>
                <w:rFonts w:ascii="Arial Narrow" w:eastAsia="Arial Narrow" w:hAnsi="Arial Narrow" w:cs="Arial Narrow"/>
                <w:iCs/>
                <w:color w:val="000000" w:themeColor="text1"/>
              </w:rPr>
            </w:pPr>
            <w:r w:rsidRPr="00F778A0">
              <w:rPr>
                <w:rFonts w:ascii="Arial Narrow" w:hAnsi="Arial Narrow"/>
                <w:color w:val="000000"/>
              </w:rPr>
              <w:t xml:space="preserve">Network Rail declared the infrastructure on the WCML South fast lines between Camden South Junction and </w:t>
            </w:r>
            <w:proofErr w:type="spellStart"/>
            <w:r w:rsidRPr="00F778A0">
              <w:rPr>
                <w:rFonts w:ascii="Arial Narrow" w:hAnsi="Arial Narrow"/>
                <w:color w:val="000000"/>
              </w:rPr>
              <w:t>Ledburn</w:t>
            </w:r>
            <w:proofErr w:type="spellEnd"/>
            <w:r w:rsidRPr="00F778A0">
              <w:rPr>
                <w:rFonts w:ascii="Arial Narrow" w:hAnsi="Arial Narrow"/>
                <w:color w:val="000000"/>
              </w:rPr>
              <w:t xml:space="preserve"> Junction as congested infrastructure.</w:t>
            </w:r>
          </w:p>
        </w:tc>
      </w:tr>
      <w:tr w:rsidR="00BC5144" w:rsidRPr="00B52259" w14:paraId="391F0DA9" w14:textId="77777777" w:rsidTr="003814E7">
        <w:tc>
          <w:tcPr>
            <w:tcW w:w="1571" w:type="dxa"/>
          </w:tcPr>
          <w:p w14:paraId="67F2B4E6" w14:textId="77777777" w:rsidR="00BC5144" w:rsidRDefault="00BC5144" w:rsidP="003814E7">
            <w:pPr>
              <w:rPr>
                <w:rFonts w:ascii="Arial Narrow" w:eastAsia="Arial Narrow" w:hAnsi="Arial Narrow" w:cs="Arial Narrow"/>
                <w:iCs/>
                <w:color w:val="000000" w:themeColor="text1"/>
              </w:rPr>
            </w:pPr>
            <w:r>
              <w:rPr>
                <w:rFonts w:ascii="Arial Narrow" w:hAnsi="Arial Narrow"/>
                <w:color w:val="000000"/>
              </w:rPr>
              <w:t>22</w:t>
            </w:r>
            <w:r w:rsidRPr="002F16E8">
              <w:rPr>
                <w:rFonts w:ascii="Arial Narrow" w:hAnsi="Arial Narrow"/>
                <w:color w:val="000000"/>
                <w:vertAlign w:val="superscript"/>
              </w:rPr>
              <w:t>nd</w:t>
            </w:r>
            <w:r>
              <w:rPr>
                <w:rFonts w:ascii="Arial Narrow" w:hAnsi="Arial Narrow"/>
                <w:color w:val="000000"/>
              </w:rPr>
              <w:t xml:space="preserve"> April 2021</w:t>
            </w:r>
          </w:p>
        </w:tc>
        <w:tc>
          <w:tcPr>
            <w:tcW w:w="3828" w:type="dxa"/>
          </w:tcPr>
          <w:p w14:paraId="6512B71D" w14:textId="77777777" w:rsidR="00BC5144" w:rsidRDefault="00BC5144" w:rsidP="003814E7">
            <w:pPr>
              <w:rPr>
                <w:rFonts w:ascii="Arial Narrow" w:eastAsia="Arial Narrow" w:hAnsi="Arial Narrow" w:cs="Arial Narrow"/>
                <w:iCs/>
                <w:color w:val="000000" w:themeColor="text1"/>
              </w:rPr>
            </w:pPr>
            <w:r w:rsidRPr="002F16E8">
              <w:rPr>
                <w:rFonts w:ascii="Arial Narrow" w:hAnsi="Arial Narrow"/>
                <w:color w:val="000000"/>
              </w:rPr>
              <w:t xml:space="preserve">WCML Power Supply &amp; Dec </w:t>
            </w:r>
            <w:r>
              <w:rPr>
                <w:rFonts w:ascii="Arial Narrow" w:hAnsi="Arial Narrow"/>
                <w:color w:val="000000"/>
              </w:rPr>
              <w:t>20</w:t>
            </w:r>
            <w:r w:rsidRPr="002F16E8">
              <w:rPr>
                <w:rFonts w:ascii="Arial Narrow" w:hAnsi="Arial Narrow"/>
                <w:color w:val="000000"/>
              </w:rPr>
              <w:t xml:space="preserve">22 Meeting </w:t>
            </w:r>
          </w:p>
        </w:tc>
        <w:tc>
          <w:tcPr>
            <w:tcW w:w="4234" w:type="dxa"/>
          </w:tcPr>
          <w:p w14:paraId="1A07D264" w14:textId="77777777" w:rsidR="00BC5144" w:rsidRDefault="00BC5144" w:rsidP="003814E7">
            <w:pPr>
              <w:rPr>
                <w:rFonts w:ascii="Arial Narrow" w:eastAsia="Arial Narrow" w:hAnsi="Arial Narrow" w:cs="Arial Narrow"/>
                <w:iCs/>
                <w:color w:val="000000" w:themeColor="text1"/>
              </w:rPr>
            </w:pPr>
            <w:r>
              <w:rPr>
                <w:rFonts w:ascii="Arial Narrow" w:hAnsi="Arial Narrow"/>
                <w:color w:val="000000"/>
              </w:rPr>
              <w:t xml:space="preserve">Meeting held between AWC and NR (Dominic Banham-Hall) to share details of power supply constraints on NW&amp;C ahead of the major Dec ’22 timetable change. The infrastructure limitations at Crewe-Weaver were discussed along with options for how AWC could help to improve the business case and bring forwards the delivery of a Crewe AT enhancement.  </w:t>
            </w:r>
          </w:p>
        </w:tc>
      </w:tr>
      <w:tr w:rsidR="00BC5144" w:rsidRPr="00B52259" w14:paraId="0664D268" w14:textId="77777777" w:rsidTr="003814E7">
        <w:tc>
          <w:tcPr>
            <w:tcW w:w="1571" w:type="dxa"/>
          </w:tcPr>
          <w:p w14:paraId="775BE33C" w14:textId="77777777" w:rsidR="00BC5144" w:rsidRDefault="00BC5144" w:rsidP="003814E7">
            <w:pPr>
              <w:rPr>
                <w:rFonts w:ascii="Arial Narrow" w:hAnsi="Arial Narrow"/>
                <w:color w:val="000000"/>
              </w:rPr>
            </w:pPr>
            <w:r>
              <w:rPr>
                <w:rFonts w:ascii="Arial Narrow" w:hAnsi="Arial Narrow"/>
                <w:color w:val="000000"/>
              </w:rPr>
              <w:t>15</w:t>
            </w:r>
            <w:r w:rsidRPr="00826756">
              <w:rPr>
                <w:rFonts w:ascii="Arial Narrow" w:hAnsi="Arial Narrow"/>
                <w:color w:val="000000"/>
                <w:vertAlign w:val="superscript"/>
              </w:rPr>
              <w:t>th</w:t>
            </w:r>
            <w:r>
              <w:rPr>
                <w:rFonts w:ascii="Arial Narrow" w:hAnsi="Arial Narrow"/>
                <w:color w:val="000000"/>
              </w:rPr>
              <w:t xml:space="preserve"> November 2021</w:t>
            </w:r>
          </w:p>
        </w:tc>
        <w:tc>
          <w:tcPr>
            <w:tcW w:w="3828" w:type="dxa"/>
          </w:tcPr>
          <w:p w14:paraId="1B2962A5" w14:textId="77777777" w:rsidR="00BC5144" w:rsidRPr="002F16E8" w:rsidRDefault="00BC5144" w:rsidP="003814E7">
            <w:pPr>
              <w:rPr>
                <w:rFonts w:ascii="Arial Narrow" w:hAnsi="Arial Narrow"/>
                <w:color w:val="000000"/>
              </w:rPr>
            </w:pPr>
            <w:r>
              <w:rPr>
                <w:rFonts w:ascii="Arial Narrow" w:hAnsi="Arial Narrow"/>
                <w:color w:val="000000"/>
              </w:rPr>
              <w:t xml:space="preserve">Jonathan </w:t>
            </w:r>
            <w:proofErr w:type="spellStart"/>
            <w:r>
              <w:rPr>
                <w:rFonts w:ascii="Arial Narrow" w:hAnsi="Arial Narrow"/>
                <w:color w:val="000000"/>
              </w:rPr>
              <w:t>Dunster</w:t>
            </w:r>
            <w:proofErr w:type="spellEnd"/>
            <w:r>
              <w:rPr>
                <w:rFonts w:ascii="Arial Narrow" w:hAnsi="Arial Narrow"/>
                <w:color w:val="000000"/>
              </w:rPr>
              <w:t xml:space="preserve"> team meeting (AWC)</w:t>
            </w:r>
          </w:p>
        </w:tc>
        <w:tc>
          <w:tcPr>
            <w:tcW w:w="4234" w:type="dxa"/>
          </w:tcPr>
          <w:p w14:paraId="1DBA1282" w14:textId="77777777" w:rsidR="00BC5144" w:rsidRDefault="00BC5144" w:rsidP="003814E7">
            <w:pPr>
              <w:rPr>
                <w:rFonts w:ascii="Arial Narrow" w:hAnsi="Arial Narrow"/>
                <w:color w:val="000000"/>
              </w:rPr>
            </w:pPr>
            <w:r>
              <w:rPr>
                <w:rFonts w:ascii="Arial Narrow" w:hAnsi="Arial Narrow"/>
                <w:color w:val="000000"/>
              </w:rPr>
              <w:t xml:space="preserve">Dominic Banham-Hall (NR) provided a guest speaker update to AWC to explain and raise awareness of the power supply risks and issues on NW&amp;C, including the challenges with low voltages in the Crewe-Weaver area.  </w:t>
            </w:r>
          </w:p>
        </w:tc>
      </w:tr>
      <w:tr w:rsidR="00BC5144" w:rsidRPr="00B52259" w14:paraId="10E01538" w14:textId="77777777" w:rsidTr="003814E7">
        <w:tc>
          <w:tcPr>
            <w:tcW w:w="1571" w:type="dxa"/>
          </w:tcPr>
          <w:p w14:paraId="64E896B4" w14:textId="77777777" w:rsidR="00BC5144" w:rsidRDefault="00BC5144" w:rsidP="003814E7">
            <w:pPr>
              <w:rPr>
                <w:rFonts w:ascii="Arial Narrow" w:hAnsi="Arial Narrow"/>
                <w:color w:val="000000"/>
              </w:rPr>
            </w:pPr>
            <w:r>
              <w:rPr>
                <w:rFonts w:ascii="Arial Narrow" w:hAnsi="Arial Narrow"/>
                <w:color w:val="000000"/>
              </w:rPr>
              <w:t>11</w:t>
            </w:r>
            <w:r w:rsidRPr="006C7E7C">
              <w:rPr>
                <w:rFonts w:ascii="Arial Narrow" w:hAnsi="Arial Narrow"/>
                <w:color w:val="000000"/>
                <w:vertAlign w:val="superscript"/>
              </w:rPr>
              <w:t>th</w:t>
            </w:r>
            <w:r>
              <w:rPr>
                <w:rFonts w:ascii="Arial Narrow" w:hAnsi="Arial Narrow"/>
                <w:color w:val="000000"/>
              </w:rPr>
              <w:t xml:space="preserve"> July 2022</w:t>
            </w:r>
          </w:p>
        </w:tc>
        <w:tc>
          <w:tcPr>
            <w:tcW w:w="3828" w:type="dxa"/>
          </w:tcPr>
          <w:p w14:paraId="49EA56B3" w14:textId="77777777" w:rsidR="00BC5144" w:rsidRPr="002F16E8" w:rsidRDefault="00BC5144" w:rsidP="003814E7">
            <w:pPr>
              <w:rPr>
                <w:rFonts w:ascii="Arial Narrow" w:hAnsi="Arial Narrow"/>
                <w:color w:val="000000"/>
              </w:rPr>
            </w:pPr>
            <w:r>
              <w:rPr>
                <w:rFonts w:ascii="Arial Narrow" w:hAnsi="Arial Narrow"/>
                <w:color w:val="000000"/>
              </w:rPr>
              <w:t>NW&amp;C May 2023 Train Plan Hazard Identification (TP-HAZID) meeting</w:t>
            </w:r>
          </w:p>
        </w:tc>
        <w:tc>
          <w:tcPr>
            <w:tcW w:w="4234" w:type="dxa"/>
          </w:tcPr>
          <w:p w14:paraId="3E0CECAA" w14:textId="77777777" w:rsidR="00BC5144" w:rsidRDefault="00BC5144" w:rsidP="003814E7">
            <w:pPr>
              <w:rPr>
                <w:rFonts w:ascii="Arial Narrow" w:hAnsi="Arial Narrow"/>
                <w:color w:val="000000"/>
              </w:rPr>
            </w:pPr>
            <w:r>
              <w:rPr>
                <w:rFonts w:ascii="Arial Narrow" w:hAnsi="Arial Narrow"/>
                <w:color w:val="000000"/>
              </w:rPr>
              <w:t>Bi-annual ‘TCRAG’ timetable change risk assessment meeting. Power supply risks were raised as a concern at Crewe in relation to the proposed WCML uplift in services, and again at the subsequent TP-RAM meeting on 22</w:t>
            </w:r>
            <w:r w:rsidRPr="00DC5C5C">
              <w:rPr>
                <w:rFonts w:ascii="Arial Narrow" w:hAnsi="Arial Narrow"/>
                <w:color w:val="000000"/>
                <w:vertAlign w:val="superscript"/>
              </w:rPr>
              <w:t>nd</w:t>
            </w:r>
            <w:r>
              <w:rPr>
                <w:rFonts w:ascii="Arial Narrow" w:hAnsi="Arial Narrow"/>
                <w:color w:val="000000"/>
              </w:rPr>
              <w:t xml:space="preserve"> August 2022. </w:t>
            </w:r>
          </w:p>
        </w:tc>
      </w:tr>
      <w:tr w:rsidR="00BC5144" w:rsidRPr="00B52259" w14:paraId="1646B25C" w14:textId="77777777" w:rsidTr="003814E7">
        <w:tc>
          <w:tcPr>
            <w:tcW w:w="1571" w:type="dxa"/>
          </w:tcPr>
          <w:p w14:paraId="7F9AC88D" w14:textId="77777777" w:rsidR="00BC5144" w:rsidRDefault="00BC5144" w:rsidP="003814E7">
            <w:pPr>
              <w:rPr>
                <w:rFonts w:ascii="Arial Narrow" w:hAnsi="Arial Narrow"/>
                <w:color w:val="000000"/>
              </w:rPr>
            </w:pPr>
            <w:r>
              <w:rPr>
                <w:rFonts w:ascii="Arial Narrow" w:hAnsi="Arial Narrow"/>
                <w:color w:val="000000"/>
              </w:rPr>
              <w:t>15</w:t>
            </w:r>
            <w:r w:rsidRPr="005C7852">
              <w:rPr>
                <w:rFonts w:ascii="Arial Narrow" w:hAnsi="Arial Narrow"/>
                <w:color w:val="000000"/>
                <w:vertAlign w:val="superscript"/>
              </w:rPr>
              <w:t>th</w:t>
            </w:r>
            <w:r>
              <w:rPr>
                <w:rFonts w:ascii="Arial Narrow" w:hAnsi="Arial Narrow"/>
                <w:color w:val="000000"/>
              </w:rPr>
              <w:t xml:space="preserve"> February 2023</w:t>
            </w:r>
          </w:p>
        </w:tc>
        <w:tc>
          <w:tcPr>
            <w:tcW w:w="3828" w:type="dxa"/>
          </w:tcPr>
          <w:p w14:paraId="700CC6CD" w14:textId="77777777" w:rsidR="00BC5144" w:rsidRPr="002F16E8" w:rsidRDefault="00BC5144" w:rsidP="003814E7">
            <w:pPr>
              <w:rPr>
                <w:rFonts w:ascii="Arial Narrow" w:hAnsi="Arial Narrow"/>
                <w:color w:val="000000"/>
              </w:rPr>
            </w:pPr>
            <w:r w:rsidRPr="005C7852">
              <w:rPr>
                <w:rFonts w:ascii="Arial Narrow" w:hAnsi="Arial Narrow"/>
                <w:color w:val="000000"/>
              </w:rPr>
              <w:t>NW</w:t>
            </w:r>
            <w:r>
              <w:rPr>
                <w:rFonts w:ascii="Arial Narrow" w:hAnsi="Arial Narrow"/>
                <w:color w:val="000000"/>
              </w:rPr>
              <w:t>&amp;</w:t>
            </w:r>
            <w:r w:rsidRPr="005C7852">
              <w:rPr>
                <w:rFonts w:ascii="Arial Narrow" w:hAnsi="Arial Narrow"/>
                <w:color w:val="000000"/>
              </w:rPr>
              <w:t>C Electric Traction Capability</w:t>
            </w:r>
            <w:r>
              <w:rPr>
                <w:rFonts w:ascii="Arial Narrow" w:hAnsi="Arial Narrow"/>
                <w:color w:val="000000"/>
              </w:rPr>
              <w:t xml:space="preserve"> Report for 2023 </w:t>
            </w:r>
          </w:p>
        </w:tc>
        <w:tc>
          <w:tcPr>
            <w:tcW w:w="4234" w:type="dxa"/>
          </w:tcPr>
          <w:p w14:paraId="353390CC" w14:textId="77777777" w:rsidR="00BC5144" w:rsidRDefault="00BC5144" w:rsidP="003814E7">
            <w:pPr>
              <w:rPr>
                <w:rFonts w:ascii="Arial Narrow" w:hAnsi="Arial Narrow"/>
                <w:color w:val="000000"/>
              </w:rPr>
            </w:pPr>
            <w:r>
              <w:rPr>
                <w:rFonts w:ascii="Arial Narrow" w:hAnsi="Arial Narrow"/>
                <w:color w:val="000000"/>
              </w:rPr>
              <w:t xml:space="preserve">Annual power supply status report shared with stakeholders. Provides a summary of </w:t>
            </w:r>
            <w:r w:rsidRPr="005C7852">
              <w:rPr>
                <w:rFonts w:ascii="Arial Narrow" w:hAnsi="Arial Narrow"/>
                <w:color w:val="000000"/>
              </w:rPr>
              <w:t>the current power supply position</w:t>
            </w:r>
            <w:r>
              <w:rPr>
                <w:rFonts w:ascii="Arial Narrow" w:hAnsi="Arial Narrow"/>
                <w:color w:val="000000"/>
              </w:rPr>
              <w:t xml:space="preserve"> on NW&amp;C</w:t>
            </w:r>
            <w:r w:rsidRPr="005C7852">
              <w:rPr>
                <w:rFonts w:ascii="Arial Narrow" w:hAnsi="Arial Narrow"/>
                <w:color w:val="000000"/>
              </w:rPr>
              <w:t>, the changes to trains services</w:t>
            </w:r>
            <w:r>
              <w:rPr>
                <w:rFonts w:ascii="Arial Narrow" w:hAnsi="Arial Narrow"/>
                <w:color w:val="000000"/>
              </w:rPr>
              <w:t xml:space="preserve"> NR</w:t>
            </w:r>
            <w:r w:rsidRPr="005C7852">
              <w:rPr>
                <w:rFonts w:ascii="Arial Narrow" w:hAnsi="Arial Narrow"/>
                <w:color w:val="000000"/>
              </w:rPr>
              <w:t xml:space="preserve"> can foresee, and what changes are required in the future, funded, enhancement, renewals or aspirational</w:t>
            </w:r>
            <w:r>
              <w:rPr>
                <w:rFonts w:ascii="Arial Narrow" w:hAnsi="Arial Narrow"/>
                <w:color w:val="000000"/>
              </w:rPr>
              <w:t>. The report provided a ‘heat map’ of the Crewe-Weaver area and highlighted the challenges with low voltages.</w:t>
            </w:r>
          </w:p>
        </w:tc>
      </w:tr>
      <w:tr w:rsidR="00BC5144" w:rsidRPr="00B52259" w14:paraId="3526D5DB" w14:textId="77777777" w:rsidTr="003814E7">
        <w:tc>
          <w:tcPr>
            <w:tcW w:w="1571" w:type="dxa"/>
          </w:tcPr>
          <w:p w14:paraId="31353B81" w14:textId="77777777" w:rsidR="00BC5144" w:rsidRDefault="00BC5144" w:rsidP="003814E7">
            <w:pPr>
              <w:rPr>
                <w:rFonts w:ascii="Arial Narrow" w:hAnsi="Arial Narrow"/>
                <w:color w:val="000000"/>
              </w:rPr>
            </w:pPr>
            <w:r>
              <w:rPr>
                <w:rFonts w:ascii="Arial Narrow" w:hAnsi="Arial Narrow"/>
                <w:color w:val="000000"/>
              </w:rPr>
              <w:t>23</w:t>
            </w:r>
            <w:r w:rsidRPr="000B2711">
              <w:rPr>
                <w:rFonts w:ascii="Arial Narrow" w:hAnsi="Arial Narrow"/>
                <w:color w:val="000000"/>
                <w:vertAlign w:val="superscript"/>
              </w:rPr>
              <w:t>rd</w:t>
            </w:r>
            <w:r>
              <w:rPr>
                <w:rFonts w:ascii="Arial Narrow" w:hAnsi="Arial Narrow"/>
                <w:color w:val="000000"/>
              </w:rPr>
              <w:t xml:space="preserve"> March 2023</w:t>
            </w:r>
          </w:p>
        </w:tc>
        <w:tc>
          <w:tcPr>
            <w:tcW w:w="3828" w:type="dxa"/>
          </w:tcPr>
          <w:p w14:paraId="623893A9" w14:textId="77777777" w:rsidR="00BC5144" w:rsidRPr="002F16E8" w:rsidRDefault="00BC5144" w:rsidP="003814E7">
            <w:pPr>
              <w:rPr>
                <w:rFonts w:ascii="Arial Narrow" w:hAnsi="Arial Narrow"/>
                <w:color w:val="000000"/>
              </w:rPr>
            </w:pPr>
            <w:r>
              <w:rPr>
                <w:rFonts w:ascii="Arial Narrow" w:hAnsi="Arial Narrow"/>
                <w:color w:val="000000"/>
              </w:rPr>
              <w:t xml:space="preserve">NW&amp;C ‘Open Surgery’ power supply workshop </w:t>
            </w:r>
          </w:p>
        </w:tc>
        <w:tc>
          <w:tcPr>
            <w:tcW w:w="4234" w:type="dxa"/>
          </w:tcPr>
          <w:p w14:paraId="2F85A565" w14:textId="77777777" w:rsidR="00BC5144" w:rsidRDefault="00BC5144" w:rsidP="003814E7">
            <w:pPr>
              <w:rPr>
                <w:rFonts w:ascii="Arial Narrow" w:hAnsi="Arial Narrow"/>
                <w:color w:val="000000"/>
              </w:rPr>
            </w:pPr>
            <w:r>
              <w:rPr>
                <w:rFonts w:ascii="Arial Narrow" w:hAnsi="Arial Narrow"/>
                <w:color w:val="000000"/>
              </w:rPr>
              <w:t>Meeting held by NR with operators to discuss future operator long-term plans for fleet replacement (</w:t>
            </w:r>
            <w:proofErr w:type="gramStart"/>
            <w:r>
              <w:rPr>
                <w:rFonts w:ascii="Arial Narrow" w:hAnsi="Arial Narrow"/>
                <w:color w:val="000000"/>
              </w:rPr>
              <w:t>in particular increased</w:t>
            </w:r>
            <w:proofErr w:type="gramEnd"/>
            <w:r>
              <w:rPr>
                <w:rFonts w:ascii="Arial Narrow" w:hAnsi="Arial Narrow"/>
                <w:color w:val="000000"/>
              </w:rPr>
              <w:t xml:space="preserve"> usage of electric traction) and to discuss / overlay against current power supply problem areas (as described in the Traction Capability Report). Aim was to guide fleet procurement strategy.  </w:t>
            </w:r>
          </w:p>
        </w:tc>
      </w:tr>
      <w:tr w:rsidR="00BC5144" w:rsidRPr="00B52259" w14:paraId="35241A21" w14:textId="77777777" w:rsidTr="003814E7">
        <w:tc>
          <w:tcPr>
            <w:tcW w:w="1571" w:type="dxa"/>
          </w:tcPr>
          <w:p w14:paraId="2DE6F4F2" w14:textId="77777777" w:rsidR="00BC5144" w:rsidRDefault="00BC5144" w:rsidP="003814E7">
            <w:pPr>
              <w:rPr>
                <w:rFonts w:ascii="Arial Narrow" w:hAnsi="Arial Narrow"/>
                <w:color w:val="000000"/>
              </w:rPr>
            </w:pPr>
            <w:r>
              <w:rPr>
                <w:rFonts w:ascii="Arial Narrow" w:hAnsi="Arial Narrow"/>
                <w:color w:val="000000"/>
              </w:rPr>
              <w:t>7</w:t>
            </w:r>
            <w:r w:rsidRPr="0087558B">
              <w:rPr>
                <w:rFonts w:ascii="Arial Narrow" w:hAnsi="Arial Narrow"/>
                <w:color w:val="000000"/>
                <w:vertAlign w:val="superscript"/>
              </w:rPr>
              <w:t>th</w:t>
            </w:r>
            <w:r>
              <w:rPr>
                <w:rFonts w:ascii="Arial Narrow" w:hAnsi="Arial Narrow"/>
                <w:color w:val="000000"/>
              </w:rPr>
              <w:t xml:space="preserve"> June 2023</w:t>
            </w:r>
          </w:p>
        </w:tc>
        <w:tc>
          <w:tcPr>
            <w:tcW w:w="3828" w:type="dxa"/>
          </w:tcPr>
          <w:p w14:paraId="104FBF35" w14:textId="77777777" w:rsidR="00BC5144" w:rsidRPr="002F16E8" w:rsidRDefault="00BC5144" w:rsidP="003814E7">
            <w:pPr>
              <w:rPr>
                <w:rFonts w:ascii="Arial Narrow" w:hAnsi="Arial Narrow"/>
                <w:color w:val="000000"/>
              </w:rPr>
            </w:pPr>
            <w:r>
              <w:rPr>
                <w:rFonts w:ascii="Arial Narrow" w:hAnsi="Arial Narrow"/>
                <w:color w:val="000000"/>
              </w:rPr>
              <w:t>Joint NR / AWC Power Supply Review meeting</w:t>
            </w:r>
          </w:p>
        </w:tc>
        <w:tc>
          <w:tcPr>
            <w:tcW w:w="4234" w:type="dxa"/>
          </w:tcPr>
          <w:p w14:paraId="5E671F2E" w14:textId="77777777" w:rsidR="00BC5144" w:rsidRDefault="00BC5144" w:rsidP="003814E7">
            <w:pPr>
              <w:rPr>
                <w:rFonts w:ascii="Arial Narrow" w:hAnsi="Arial Narrow"/>
                <w:color w:val="000000"/>
              </w:rPr>
            </w:pPr>
            <w:r>
              <w:rPr>
                <w:rFonts w:ascii="Arial Narrow" w:hAnsi="Arial Narrow"/>
                <w:color w:val="000000"/>
              </w:rPr>
              <w:t xml:space="preserve">Meeting held in Baskerville House with AWC to go through outputs from most recent power supply analysis, which included a comprehensive 56-page presentation communicating the power </w:t>
            </w:r>
            <w:r>
              <w:rPr>
                <w:rFonts w:ascii="Arial Narrow" w:hAnsi="Arial Narrow"/>
                <w:color w:val="000000"/>
              </w:rPr>
              <w:lastRenderedPageBreak/>
              <w:t xml:space="preserve">supply risks on NW&amp;C. These outputs and conclusions emphasised </w:t>
            </w:r>
            <w:r w:rsidRPr="0087558B">
              <w:rPr>
                <w:rFonts w:ascii="Arial Narrow" w:hAnsi="Arial Narrow"/>
                <w:color w:val="000000"/>
              </w:rPr>
              <w:t xml:space="preserve">Network Rail concerns regarding the </w:t>
            </w:r>
            <w:r>
              <w:rPr>
                <w:rFonts w:ascii="Arial Narrow" w:hAnsi="Arial Narrow"/>
                <w:color w:val="000000"/>
              </w:rPr>
              <w:t>p</w:t>
            </w:r>
            <w:r w:rsidRPr="0087558B">
              <w:rPr>
                <w:rFonts w:ascii="Arial Narrow" w:hAnsi="Arial Narrow"/>
                <w:color w:val="000000"/>
              </w:rPr>
              <w:t xml:space="preserve">ower </w:t>
            </w:r>
            <w:r>
              <w:rPr>
                <w:rFonts w:ascii="Arial Narrow" w:hAnsi="Arial Narrow"/>
                <w:color w:val="000000"/>
              </w:rPr>
              <w:t>s</w:t>
            </w:r>
            <w:r w:rsidRPr="0087558B">
              <w:rPr>
                <w:rFonts w:ascii="Arial Narrow" w:hAnsi="Arial Narrow"/>
                <w:color w:val="000000"/>
              </w:rPr>
              <w:t xml:space="preserve">upply situation </w:t>
            </w:r>
            <w:r>
              <w:rPr>
                <w:rFonts w:ascii="Arial Narrow" w:hAnsi="Arial Narrow"/>
                <w:color w:val="000000"/>
              </w:rPr>
              <w:t xml:space="preserve">at Crewe </w:t>
            </w:r>
            <w:r w:rsidRPr="0087558B">
              <w:rPr>
                <w:rFonts w:ascii="Arial Narrow" w:hAnsi="Arial Narrow"/>
                <w:color w:val="000000"/>
              </w:rPr>
              <w:t xml:space="preserve">and </w:t>
            </w:r>
            <w:r>
              <w:rPr>
                <w:rFonts w:ascii="Arial Narrow" w:hAnsi="Arial Narrow"/>
                <w:color w:val="000000"/>
              </w:rPr>
              <w:t xml:space="preserve">the stance that NR could not accommodate the </w:t>
            </w:r>
            <w:r w:rsidRPr="0087558B">
              <w:rPr>
                <w:rFonts w:ascii="Arial Narrow" w:hAnsi="Arial Narrow"/>
                <w:color w:val="000000"/>
              </w:rPr>
              <w:t>additional Crewe – Liverpool</w:t>
            </w:r>
            <w:r>
              <w:rPr>
                <w:rFonts w:ascii="Arial Narrow" w:hAnsi="Arial Narrow"/>
                <w:color w:val="000000"/>
              </w:rPr>
              <w:t xml:space="preserve"> services</w:t>
            </w:r>
            <w:r w:rsidRPr="0087558B">
              <w:rPr>
                <w:rFonts w:ascii="Arial Narrow" w:hAnsi="Arial Narrow"/>
                <w:color w:val="000000"/>
              </w:rPr>
              <w:t xml:space="preserve"> in electric.</w:t>
            </w:r>
            <w:r>
              <w:rPr>
                <w:rFonts w:ascii="Arial Narrow" w:hAnsi="Arial Narrow"/>
                <w:color w:val="000000"/>
              </w:rPr>
              <w:t xml:space="preserve"> AWC</w:t>
            </w:r>
            <w:r w:rsidRPr="0087558B">
              <w:rPr>
                <w:rFonts w:ascii="Arial Narrow" w:hAnsi="Arial Narrow"/>
                <w:color w:val="000000"/>
              </w:rPr>
              <w:t xml:space="preserve"> agreed to look at retiming its proposed timetable to </w:t>
            </w:r>
            <w:r>
              <w:rPr>
                <w:rFonts w:ascii="Arial Narrow" w:hAnsi="Arial Narrow"/>
                <w:color w:val="000000"/>
              </w:rPr>
              <w:t xml:space="preserve">examine the feasibility of </w:t>
            </w:r>
            <w:r w:rsidRPr="0087558B">
              <w:rPr>
                <w:rFonts w:ascii="Arial Narrow" w:hAnsi="Arial Narrow"/>
                <w:color w:val="000000"/>
              </w:rPr>
              <w:t xml:space="preserve">running in diesel (between Crewe &amp; Liverpool). </w:t>
            </w:r>
          </w:p>
        </w:tc>
      </w:tr>
      <w:tr w:rsidR="00BC5144" w14:paraId="59F45FC0" w14:textId="77777777" w:rsidTr="003814E7">
        <w:tc>
          <w:tcPr>
            <w:tcW w:w="1571" w:type="dxa"/>
          </w:tcPr>
          <w:p w14:paraId="450B257A" w14:textId="77777777" w:rsidR="00BC5144" w:rsidRPr="004D2BDE" w:rsidRDefault="00BC5144" w:rsidP="003814E7">
            <w:pPr>
              <w:rPr>
                <w:rFonts w:ascii="Arial Narrow" w:eastAsia="Arial Narrow" w:hAnsi="Arial Narrow" w:cs="Arial Narrow"/>
                <w:iCs/>
                <w:color w:val="000000" w:themeColor="text1"/>
              </w:rPr>
            </w:pPr>
            <w:r w:rsidRPr="004D2BDE">
              <w:rPr>
                <w:rFonts w:ascii="Arial Narrow" w:eastAsia="Arial Narrow" w:hAnsi="Arial Narrow" w:cs="Arial Narrow"/>
                <w:iCs/>
                <w:color w:val="000000" w:themeColor="text1"/>
              </w:rPr>
              <w:lastRenderedPageBreak/>
              <w:t>9</w:t>
            </w:r>
            <w:r w:rsidRPr="004D2BDE">
              <w:rPr>
                <w:rFonts w:ascii="Arial Narrow" w:eastAsia="Arial Narrow" w:hAnsi="Arial Narrow" w:cs="Arial Narrow"/>
                <w:iCs/>
                <w:color w:val="000000" w:themeColor="text1"/>
                <w:vertAlign w:val="superscript"/>
              </w:rPr>
              <w:t>th</w:t>
            </w:r>
            <w:r w:rsidRPr="004D2BDE">
              <w:rPr>
                <w:rFonts w:ascii="Arial Narrow" w:eastAsia="Arial Narrow" w:hAnsi="Arial Narrow" w:cs="Arial Narrow"/>
                <w:iCs/>
                <w:color w:val="000000" w:themeColor="text1"/>
              </w:rPr>
              <w:t xml:space="preserve"> July 2024</w:t>
            </w:r>
          </w:p>
        </w:tc>
        <w:tc>
          <w:tcPr>
            <w:tcW w:w="3828" w:type="dxa"/>
          </w:tcPr>
          <w:p w14:paraId="57A989B8" w14:textId="77777777" w:rsidR="00BC5144" w:rsidRPr="00367706" w:rsidRDefault="00BC5144" w:rsidP="003814E7">
            <w:pPr>
              <w:rPr>
                <w:rFonts w:ascii="Arial Narrow" w:hAnsi="Arial Narrow"/>
                <w:color w:val="000000"/>
              </w:rPr>
            </w:pPr>
            <w:r>
              <w:rPr>
                <w:rFonts w:ascii="Arial Narrow" w:hAnsi="Arial Narrow"/>
                <w:color w:val="000000"/>
              </w:rPr>
              <w:t>Ne</w:t>
            </w:r>
            <w:r w:rsidRPr="00367706">
              <w:rPr>
                <w:rFonts w:ascii="Arial Narrow" w:hAnsi="Arial Narrow"/>
                <w:color w:val="000000"/>
              </w:rPr>
              <w:t xml:space="preserve">twork Rail </w:t>
            </w:r>
            <w:r>
              <w:rPr>
                <w:rFonts w:ascii="Arial Narrow" w:hAnsi="Arial Narrow"/>
                <w:color w:val="000000"/>
              </w:rPr>
              <w:t>issued</w:t>
            </w:r>
            <w:r w:rsidRPr="00367706">
              <w:rPr>
                <w:rFonts w:ascii="Arial Narrow" w:hAnsi="Arial Narrow"/>
                <w:color w:val="000000"/>
              </w:rPr>
              <w:t xml:space="preserve"> “Early Indicator of Likely Congestion” </w:t>
            </w:r>
            <w:r>
              <w:rPr>
                <w:rFonts w:ascii="Arial Narrow" w:hAnsi="Arial Narrow"/>
                <w:color w:val="000000"/>
              </w:rPr>
              <w:t xml:space="preserve">notices </w:t>
            </w:r>
            <w:r w:rsidRPr="00367706">
              <w:rPr>
                <w:rFonts w:ascii="Arial Narrow" w:hAnsi="Arial Narrow"/>
                <w:color w:val="000000"/>
              </w:rPr>
              <w:t xml:space="preserve">in relation to the following sections of the North West &amp; Central </w:t>
            </w:r>
            <w:proofErr w:type="gramStart"/>
            <w:r w:rsidRPr="00367706">
              <w:rPr>
                <w:rFonts w:ascii="Arial Narrow" w:hAnsi="Arial Narrow"/>
                <w:color w:val="000000"/>
              </w:rPr>
              <w:t>network:-</w:t>
            </w:r>
            <w:proofErr w:type="gramEnd"/>
          </w:p>
          <w:p w14:paraId="1E152DDD" w14:textId="77777777" w:rsidR="00BC5144" w:rsidRPr="00367706" w:rsidRDefault="00BC5144" w:rsidP="003814E7">
            <w:pPr>
              <w:spacing w:before="120" w:after="120"/>
              <w:rPr>
                <w:rFonts w:ascii="Arial Narrow" w:hAnsi="Arial Narrow"/>
                <w:color w:val="000000"/>
              </w:rPr>
            </w:pPr>
            <w:r w:rsidRPr="00367706">
              <w:rPr>
                <w:rFonts w:ascii="Arial Narrow" w:hAnsi="Arial Narrow"/>
                <w:color w:val="000000"/>
              </w:rPr>
              <w:t xml:space="preserve">• Acton Lane feeding area </w:t>
            </w:r>
          </w:p>
          <w:p w14:paraId="2D8D3ED8" w14:textId="77777777" w:rsidR="00BC5144" w:rsidRPr="00367706" w:rsidRDefault="00BC5144" w:rsidP="003814E7">
            <w:pPr>
              <w:spacing w:before="120" w:after="120"/>
              <w:rPr>
                <w:rFonts w:ascii="Arial Narrow" w:hAnsi="Arial Narrow"/>
                <w:color w:val="000000"/>
              </w:rPr>
            </w:pPr>
            <w:r w:rsidRPr="00367706">
              <w:rPr>
                <w:rFonts w:ascii="Arial Narrow" w:hAnsi="Arial Narrow"/>
                <w:color w:val="000000"/>
              </w:rPr>
              <w:t xml:space="preserve">• </w:t>
            </w:r>
            <w:proofErr w:type="spellStart"/>
            <w:r w:rsidRPr="00367706">
              <w:rPr>
                <w:rFonts w:ascii="Arial Narrow" w:hAnsi="Arial Narrow"/>
                <w:color w:val="000000"/>
              </w:rPr>
              <w:t>Washwood</w:t>
            </w:r>
            <w:proofErr w:type="spellEnd"/>
            <w:r w:rsidRPr="00367706">
              <w:rPr>
                <w:rFonts w:ascii="Arial Narrow" w:hAnsi="Arial Narrow"/>
                <w:color w:val="000000"/>
              </w:rPr>
              <w:t xml:space="preserve"> Heath / Willenhall feeding area</w:t>
            </w:r>
          </w:p>
          <w:p w14:paraId="1EB0A9DB" w14:textId="77777777" w:rsidR="00BC5144" w:rsidRPr="004D2BDE" w:rsidRDefault="00BC5144" w:rsidP="003814E7">
            <w:pPr>
              <w:rPr>
                <w:rFonts w:ascii="Arial Narrow" w:eastAsia="Arial Narrow" w:hAnsi="Arial Narrow" w:cs="Arial Narrow"/>
                <w:iCs/>
                <w:color w:val="000000" w:themeColor="text1"/>
              </w:rPr>
            </w:pPr>
            <w:r w:rsidRPr="00367706">
              <w:rPr>
                <w:rFonts w:ascii="Arial Narrow" w:hAnsi="Arial Narrow"/>
                <w:color w:val="000000"/>
              </w:rPr>
              <w:t>• Crewe / Weaver feeding area</w:t>
            </w:r>
          </w:p>
        </w:tc>
        <w:tc>
          <w:tcPr>
            <w:tcW w:w="4234" w:type="dxa"/>
          </w:tcPr>
          <w:p w14:paraId="7A70F1AC" w14:textId="778B9607" w:rsidR="00BC5144" w:rsidRPr="004D2BDE" w:rsidRDefault="00BC5144" w:rsidP="003814E7">
            <w:pPr>
              <w:rPr>
                <w:rFonts w:ascii="Arial Narrow" w:eastAsia="Arial Narrow" w:hAnsi="Arial Narrow" w:cs="Arial Narrow"/>
                <w:iCs/>
                <w:color w:val="000000" w:themeColor="text1"/>
              </w:rPr>
            </w:pPr>
            <w:r w:rsidRPr="00367706">
              <w:rPr>
                <w:rFonts w:ascii="Arial Narrow" w:hAnsi="Arial Narrow"/>
                <w:color w:val="000000"/>
              </w:rPr>
              <w:t xml:space="preserve">These </w:t>
            </w:r>
            <w:r>
              <w:rPr>
                <w:rFonts w:ascii="Arial Narrow" w:hAnsi="Arial Narrow"/>
                <w:color w:val="000000"/>
              </w:rPr>
              <w:t>‘</w:t>
            </w:r>
            <w:r w:rsidRPr="00367706">
              <w:rPr>
                <w:rFonts w:ascii="Arial Narrow" w:hAnsi="Arial Narrow"/>
                <w:color w:val="000000"/>
              </w:rPr>
              <w:t>Early Indicator</w:t>
            </w:r>
            <w:r>
              <w:rPr>
                <w:rFonts w:ascii="Arial Narrow" w:hAnsi="Arial Narrow"/>
                <w:color w:val="000000"/>
              </w:rPr>
              <w:t>’</w:t>
            </w:r>
            <w:r w:rsidRPr="00367706">
              <w:rPr>
                <w:rFonts w:ascii="Arial Narrow" w:hAnsi="Arial Narrow"/>
                <w:color w:val="000000"/>
              </w:rPr>
              <w:t xml:space="preserve"> notices </w:t>
            </w:r>
            <w:r>
              <w:rPr>
                <w:rFonts w:ascii="Arial Narrow" w:hAnsi="Arial Narrow"/>
                <w:color w:val="000000"/>
              </w:rPr>
              <w:t>related</w:t>
            </w:r>
            <w:r w:rsidRPr="00367706">
              <w:rPr>
                <w:rFonts w:ascii="Arial Narrow" w:hAnsi="Arial Narrow"/>
                <w:color w:val="000000"/>
              </w:rPr>
              <w:t xml:space="preserve"> to the impact of these capability constraints on known or likely applications for electric traction capacity</w:t>
            </w:r>
            <w:r>
              <w:rPr>
                <w:rFonts w:ascii="Arial Narrow" w:hAnsi="Arial Narrow"/>
                <w:color w:val="000000"/>
              </w:rPr>
              <w:t>.</w:t>
            </w:r>
            <w:r w:rsidRPr="00E65A1E">
              <w:rPr>
                <w:rFonts w:ascii="Arial Narrow" w:hAnsi="Arial Narrow"/>
              </w:rPr>
              <w:t xml:space="preserve"> T</w:t>
            </w:r>
            <w:r w:rsidRPr="00367706">
              <w:rPr>
                <w:rFonts w:ascii="Arial Narrow" w:hAnsi="Arial Narrow"/>
                <w:color w:val="000000"/>
              </w:rPr>
              <w:t xml:space="preserve">hese notices </w:t>
            </w:r>
            <w:r>
              <w:rPr>
                <w:rFonts w:ascii="Arial Narrow" w:hAnsi="Arial Narrow"/>
                <w:color w:val="000000"/>
              </w:rPr>
              <w:t>were</w:t>
            </w:r>
            <w:r w:rsidRPr="00367706">
              <w:rPr>
                <w:rFonts w:ascii="Arial Narrow" w:hAnsi="Arial Narrow"/>
                <w:color w:val="000000"/>
              </w:rPr>
              <w:t xml:space="preserve"> published on the Network Rail website and issued to the industry</w:t>
            </w:r>
            <w:r>
              <w:rPr>
                <w:rFonts w:ascii="Arial Narrow" w:hAnsi="Arial Narrow"/>
                <w:color w:val="000000"/>
              </w:rPr>
              <w:t>.</w:t>
            </w:r>
            <w:r w:rsidR="008F0D49">
              <w:rPr>
                <w:rFonts w:ascii="Arial Narrow" w:hAnsi="Arial Narrow"/>
                <w:color w:val="000000"/>
              </w:rPr>
              <w:t xml:space="preserve"> Appendix </w:t>
            </w:r>
            <w:r w:rsidR="00B5705B">
              <w:rPr>
                <w:rFonts w:ascii="Arial Narrow" w:hAnsi="Arial Narrow"/>
                <w:color w:val="000000"/>
              </w:rPr>
              <w:t>7</w:t>
            </w:r>
            <w:r w:rsidR="008F0D49">
              <w:rPr>
                <w:rFonts w:ascii="Arial Narrow" w:hAnsi="Arial Narrow"/>
                <w:color w:val="000000"/>
              </w:rPr>
              <w:t>.</w:t>
            </w:r>
          </w:p>
        </w:tc>
      </w:tr>
      <w:tr w:rsidR="00BC5144" w14:paraId="579FE3CB" w14:textId="77777777" w:rsidTr="003814E7">
        <w:tc>
          <w:tcPr>
            <w:tcW w:w="1571" w:type="dxa"/>
          </w:tcPr>
          <w:p w14:paraId="0F0A23CB" w14:textId="77777777" w:rsidR="00BC5144" w:rsidRPr="004D2BDE" w:rsidRDefault="00BC5144" w:rsidP="003814E7">
            <w:pPr>
              <w:rPr>
                <w:rFonts w:ascii="Arial Narrow" w:eastAsia="Arial Narrow" w:hAnsi="Arial Narrow" w:cs="Arial Narrow"/>
                <w:iCs/>
                <w:color w:val="000000" w:themeColor="text1"/>
              </w:rPr>
            </w:pPr>
            <w:r>
              <w:rPr>
                <w:rFonts w:ascii="Arial Narrow" w:hAnsi="Arial Narrow"/>
                <w:color w:val="000000"/>
              </w:rPr>
              <w:t>10</w:t>
            </w:r>
            <w:r w:rsidRPr="00F449A8">
              <w:rPr>
                <w:rFonts w:ascii="Arial Narrow" w:hAnsi="Arial Narrow"/>
                <w:color w:val="000000"/>
                <w:vertAlign w:val="superscript"/>
              </w:rPr>
              <w:t>th</w:t>
            </w:r>
            <w:r>
              <w:rPr>
                <w:rFonts w:ascii="Arial Narrow" w:hAnsi="Arial Narrow"/>
                <w:color w:val="000000"/>
              </w:rPr>
              <w:t xml:space="preserve"> December 2024</w:t>
            </w:r>
          </w:p>
        </w:tc>
        <w:tc>
          <w:tcPr>
            <w:tcW w:w="3828" w:type="dxa"/>
          </w:tcPr>
          <w:p w14:paraId="130BCA76" w14:textId="77777777" w:rsidR="00BC5144" w:rsidRDefault="00BC5144" w:rsidP="003814E7">
            <w:pPr>
              <w:rPr>
                <w:rFonts w:ascii="Arial Narrow" w:hAnsi="Arial Narrow"/>
                <w:color w:val="000000"/>
              </w:rPr>
            </w:pPr>
            <w:r w:rsidRPr="00F449A8">
              <w:rPr>
                <w:rFonts w:ascii="Arial Narrow" w:hAnsi="Arial Narrow"/>
                <w:color w:val="000000"/>
              </w:rPr>
              <w:t xml:space="preserve">NW&amp;C </w:t>
            </w:r>
            <w:r>
              <w:rPr>
                <w:rFonts w:ascii="Arial Narrow" w:hAnsi="Arial Narrow"/>
                <w:color w:val="000000"/>
              </w:rPr>
              <w:t>Dec 2025</w:t>
            </w:r>
            <w:r w:rsidRPr="00F449A8">
              <w:rPr>
                <w:rFonts w:ascii="Arial Narrow" w:hAnsi="Arial Narrow"/>
                <w:color w:val="000000"/>
              </w:rPr>
              <w:t xml:space="preserve"> Train Plan Hazard Identification (TP-HAZID) meeting</w:t>
            </w:r>
          </w:p>
        </w:tc>
        <w:tc>
          <w:tcPr>
            <w:tcW w:w="4234" w:type="dxa"/>
          </w:tcPr>
          <w:p w14:paraId="4662CEAF" w14:textId="77777777" w:rsidR="00BC5144" w:rsidRPr="00367706" w:rsidRDefault="00BC5144" w:rsidP="003814E7">
            <w:pPr>
              <w:rPr>
                <w:rFonts w:ascii="Arial Narrow" w:hAnsi="Arial Narrow"/>
                <w:color w:val="000000"/>
              </w:rPr>
            </w:pPr>
            <w:r>
              <w:rPr>
                <w:rFonts w:ascii="Arial Narrow" w:hAnsi="Arial Narrow"/>
                <w:color w:val="000000"/>
              </w:rPr>
              <w:t>Timetable Hazard Identification meeting for the December 2025 timetable change. Operator aspirations for Dec 2025 were reviewed based on ANTC submissions. AWC confirmed its intention to bid for 11/12 additional services (SX) on the Euston-Liverpool route. NR highlighted to constraints at Crewe and confirmed that support would be subject to power supply modelling. Initial results would be expected mid-November 2024.</w:t>
            </w:r>
          </w:p>
        </w:tc>
      </w:tr>
      <w:tr w:rsidR="00BC5144" w14:paraId="61EC6B8F" w14:textId="77777777" w:rsidTr="003814E7">
        <w:tc>
          <w:tcPr>
            <w:tcW w:w="1571" w:type="dxa"/>
          </w:tcPr>
          <w:p w14:paraId="2BF2C2E1" w14:textId="77777777" w:rsidR="00BC5144" w:rsidRDefault="00BC5144"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7</w:t>
            </w:r>
            <w:r w:rsidRPr="00455CCD">
              <w:rPr>
                <w:rFonts w:ascii="Arial Narrow" w:eastAsia="Arial Narrow" w:hAnsi="Arial Narrow" w:cs="Arial Narrow"/>
                <w:iCs/>
                <w:color w:val="000000" w:themeColor="text1"/>
                <w:vertAlign w:val="superscript"/>
              </w:rPr>
              <w:t>th</w:t>
            </w:r>
            <w:r>
              <w:rPr>
                <w:rFonts w:ascii="Arial Narrow" w:eastAsia="Arial Narrow" w:hAnsi="Arial Narrow" w:cs="Arial Narrow"/>
                <w:iCs/>
                <w:color w:val="000000" w:themeColor="text1"/>
              </w:rPr>
              <w:t xml:space="preserve"> February 2025</w:t>
            </w:r>
          </w:p>
        </w:tc>
        <w:tc>
          <w:tcPr>
            <w:tcW w:w="3828" w:type="dxa"/>
          </w:tcPr>
          <w:p w14:paraId="1B2B0D4E" w14:textId="77777777" w:rsidR="00BC5144" w:rsidRPr="008A6106" w:rsidRDefault="00BC5144"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NR Representation Letter</w:t>
            </w:r>
          </w:p>
        </w:tc>
        <w:tc>
          <w:tcPr>
            <w:tcW w:w="4234" w:type="dxa"/>
          </w:tcPr>
          <w:p w14:paraId="5DAA1B76" w14:textId="77777777" w:rsidR="00BC5144" w:rsidRPr="008A6106" w:rsidRDefault="00BC5144"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 xml:space="preserve">NR will not be able to accommodate all applications seeking capacity on the WCML fast lines for Dec 25 timetable and beyond. </w:t>
            </w:r>
          </w:p>
        </w:tc>
      </w:tr>
      <w:tr w:rsidR="00BC5144" w14:paraId="4F30AD40" w14:textId="77777777" w:rsidTr="003814E7">
        <w:tc>
          <w:tcPr>
            <w:tcW w:w="1571" w:type="dxa"/>
          </w:tcPr>
          <w:p w14:paraId="45E74A28" w14:textId="77777777" w:rsidR="00BC5144" w:rsidRDefault="00BC5144" w:rsidP="003814E7">
            <w:pPr>
              <w:rPr>
                <w:rFonts w:ascii="Arial Narrow" w:eastAsia="Arial Narrow" w:hAnsi="Arial Narrow" w:cs="Arial Narrow"/>
                <w:i/>
                <w:color w:val="000000" w:themeColor="text1"/>
                <w:u w:val="single"/>
              </w:rPr>
            </w:pPr>
            <w:r>
              <w:rPr>
                <w:rFonts w:ascii="Arial Narrow" w:eastAsia="Arial Narrow" w:hAnsi="Arial Narrow" w:cs="Arial Narrow"/>
                <w:iCs/>
                <w:color w:val="000000" w:themeColor="text1"/>
              </w:rPr>
              <w:t>March 2025</w:t>
            </w:r>
          </w:p>
        </w:tc>
        <w:tc>
          <w:tcPr>
            <w:tcW w:w="3828" w:type="dxa"/>
          </w:tcPr>
          <w:p w14:paraId="5514A803" w14:textId="77777777" w:rsidR="00BC5144" w:rsidRDefault="00BC5144" w:rsidP="003814E7">
            <w:pPr>
              <w:rPr>
                <w:rFonts w:ascii="Arial Narrow" w:eastAsia="Arial Narrow" w:hAnsi="Arial Narrow" w:cs="Arial Narrow"/>
                <w:i/>
                <w:color w:val="000000" w:themeColor="text1"/>
                <w:u w:val="single"/>
              </w:rPr>
            </w:pPr>
            <w:r>
              <w:rPr>
                <w:rFonts w:ascii="Arial Narrow" w:eastAsia="Arial Narrow" w:hAnsi="Arial Narrow" w:cs="Arial Narrow"/>
                <w:iCs/>
                <w:color w:val="000000" w:themeColor="text1"/>
              </w:rPr>
              <w:t>Power Assessment completed.</w:t>
            </w:r>
          </w:p>
        </w:tc>
        <w:tc>
          <w:tcPr>
            <w:tcW w:w="4234" w:type="dxa"/>
          </w:tcPr>
          <w:p w14:paraId="147E5FDF" w14:textId="77777777" w:rsidR="00BC5144" w:rsidRDefault="00BC5144" w:rsidP="003814E7">
            <w:pPr>
              <w:rPr>
                <w:rFonts w:ascii="Arial Narrow" w:eastAsia="Arial Narrow" w:hAnsi="Arial Narrow" w:cs="Arial Narrow"/>
                <w:i/>
                <w:color w:val="000000" w:themeColor="text1"/>
                <w:u w:val="single"/>
              </w:rPr>
            </w:pPr>
            <w:r>
              <w:rPr>
                <w:rFonts w:ascii="Arial Narrow" w:eastAsia="Arial Narrow" w:hAnsi="Arial Narrow" w:cs="Arial Narrow"/>
                <w:iCs/>
                <w:color w:val="000000" w:themeColor="text1"/>
              </w:rPr>
              <w:t>Northwest and Central Power Systems Team May 2025 Timetable Power Assessment completed.</w:t>
            </w:r>
          </w:p>
        </w:tc>
      </w:tr>
      <w:tr w:rsidR="00BC5144" w14:paraId="0EC585C2" w14:textId="77777777" w:rsidTr="003814E7">
        <w:tc>
          <w:tcPr>
            <w:tcW w:w="1571" w:type="dxa"/>
          </w:tcPr>
          <w:p w14:paraId="197355C8" w14:textId="77777777" w:rsidR="00BC5144" w:rsidRDefault="00BC5144" w:rsidP="003814E7">
            <w:pPr>
              <w:rPr>
                <w:rFonts w:ascii="Arial Narrow" w:eastAsia="Arial Narrow" w:hAnsi="Arial Narrow" w:cs="Arial Narrow"/>
                <w:iCs/>
                <w:color w:val="000000" w:themeColor="text1"/>
              </w:rPr>
            </w:pPr>
            <w:r>
              <w:rPr>
                <w:rFonts w:ascii="Arial Narrow" w:hAnsi="Arial Narrow"/>
                <w:color w:val="000000"/>
              </w:rPr>
              <w:t>20</w:t>
            </w:r>
            <w:r w:rsidRPr="002A5D3D">
              <w:rPr>
                <w:rFonts w:ascii="Arial Narrow" w:hAnsi="Arial Narrow"/>
                <w:color w:val="000000"/>
                <w:vertAlign w:val="superscript"/>
              </w:rPr>
              <w:t>th</w:t>
            </w:r>
            <w:r>
              <w:rPr>
                <w:rFonts w:ascii="Arial Narrow" w:hAnsi="Arial Narrow"/>
                <w:color w:val="000000"/>
              </w:rPr>
              <w:t xml:space="preserve"> March 2025</w:t>
            </w:r>
          </w:p>
        </w:tc>
        <w:tc>
          <w:tcPr>
            <w:tcW w:w="3828" w:type="dxa"/>
          </w:tcPr>
          <w:p w14:paraId="78AE91D9" w14:textId="77777777" w:rsidR="00BC5144" w:rsidRDefault="00BC5144" w:rsidP="003814E7">
            <w:pPr>
              <w:rPr>
                <w:rFonts w:ascii="Arial Narrow" w:eastAsia="Arial Narrow" w:hAnsi="Arial Narrow" w:cs="Arial Narrow"/>
                <w:i/>
                <w:color w:val="000000" w:themeColor="text1"/>
                <w:u w:val="single"/>
              </w:rPr>
            </w:pPr>
            <w:r>
              <w:rPr>
                <w:rFonts w:ascii="Arial Narrow" w:hAnsi="Arial Narrow"/>
                <w:color w:val="000000"/>
              </w:rPr>
              <w:t xml:space="preserve">NW&amp;C Dec 2025 </w:t>
            </w:r>
            <w:r w:rsidRPr="002A5D3D">
              <w:rPr>
                <w:rFonts w:ascii="Arial Narrow" w:hAnsi="Arial Narrow"/>
                <w:color w:val="000000"/>
              </w:rPr>
              <w:t>Train Plan Risk Assessment &amp; Mitigation (TP-RAM)</w:t>
            </w:r>
            <w:r>
              <w:rPr>
                <w:rFonts w:ascii="Arial Narrow" w:hAnsi="Arial Narrow"/>
                <w:color w:val="000000"/>
              </w:rPr>
              <w:t xml:space="preserve"> meeting</w:t>
            </w:r>
          </w:p>
        </w:tc>
        <w:tc>
          <w:tcPr>
            <w:tcW w:w="4234" w:type="dxa"/>
          </w:tcPr>
          <w:p w14:paraId="5C1E3AE0" w14:textId="77777777" w:rsidR="00BC5144" w:rsidRDefault="00BC5144" w:rsidP="003814E7">
            <w:pPr>
              <w:rPr>
                <w:rFonts w:ascii="Arial Narrow" w:eastAsia="Arial Narrow" w:hAnsi="Arial Narrow" w:cs="Arial Narrow"/>
                <w:iCs/>
                <w:color w:val="000000" w:themeColor="text1"/>
              </w:rPr>
            </w:pPr>
            <w:r>
              <w:rPr>
                <w:rFonts w:ascii="Arial Narrow" w:hAnsi="Arial Narrow"/>
                <w:color w:val="000000"/>
              </w:rPr>
              <w:t>NR provided an update on the status of the December 2025 power modelling. The final analysis had now been completed (13</w:t>
            </w:r>
            <w:r w:rsidRPr="002A5D3D">
              <w:rPr>
                <w:rFonts w:ascii="Arial Narrow" w:hAnsi="Arial Narrow"/>
                <w:color w:val="000000"/>
                <w:vertAlign w:val="superscript"/>
              </w:rPr>
              <w:t>th</w:t>
            </w:r>
            <w:r>
              <w:rPr>
                <w:rFonts w:ascii="Arial Narrow" w:hAnsi="Arial Narrow"/>
                <w:color w:val="000000"/>
              </w:rPr>
              <w:t xml:space="preserve"> March 2025). NR would review the outputs and determine conclusions within 1-2 weeks. </w:t>
            </w:r>
          </w:p>
        </w:tc>
      </w:tr>
      <w:tr w:rsidR="00BC5144" w14:paraId="02F091AB" w14:textId="77777777" w:rsidTr="003814E7">
        <w:tc>
          <w:tcPr>
            <w:tcW w:w="1571" w:type="dxa"/>
          </w:tcPr>
          <w:p w14:paraId="4AA929E9" w14:textId="77777777" w:rsidR="00BC5144" w:rsidRDefault="00BC5144" w:rsidP="003814E7">
            <w:pPr>
              <w:rPr>
                <w:rFonts w:ascii="Arial Narrow" w:hAnsi="Arial Narrow"/>
                <w:color w:val="000000"/>
              </w:rPr>
            </w:pPr>
            <w:r>
              <w:rPr>
                <w:rFonts w:ascii="Arial Narrow" w:hAnsi="Arial Narrow"/>
                <w:color w:val="000000"/>
              </w:rPr>
              <w:t>20</w:t>
            </w:r>
            <w:r w:rsidRPr="000B2711">
              <w:rPr>
                <w:rFonts w:ascii="Arial Narrow" w:hAnsi="Arial Narrow"/>
                <w:color w:val="000000"/>
                <w:vertAlign w:val="superscript"/>
              </w:rPr>
              <w:t>th</w:t>
            </w:r>
            <w:r>
              <w:rPr>
                <w:rFonts w:ascii="Arial Narrow" w:hAnsi="Arial Narrow"/>
                <w:color w:val="000000"/>
              </w:rPr>
              <w:t xml:space="preserve"> March 2025</w:t>
            </w:r>
          </w:p>
        </w:tc>
        <w:tc>
          <w:tcPr>
            <w:tcW w:w="3828" w:type="dxa"/>
          </w:tcPr>
          <w:p w14:paraId="56B99F98" w14:textId="77777777" w:rsidR="00BC5144" w:rsidRDefault="00BC5144" w:rsidP="003814E7">
            <w:pPr>
              <w:rPr>
                <w:rFonts w:ascii="Arial Narrow" w:hAnsi="Arial Narrow"/>
                <w:color w:val="000000"/>
              </w:rPr>
            </w:pPr>
            <w:r w:rsidRPr="000B2711">
              <w:rPr>
                <w:rFonts w:ascii="Arial Narrow" w:hAnsi="Arial Narrow"/>
                <w:color w:val="000000"/>
              </w:rPr>
              <w:t xml:space="preserve">NW&amp;C RIRG Special - Power Projects and Update on Regional Capability </w:t>
            </w:r>
          </w:p>
        </w:tc>
        <w:tc>
          <w:tcPr>
            <w:tcW w:w="4234" w:type="dxa"/>
          </w:tcPr>
          <w:p w14:paraId="2A2C5CCB" w14:textId="77777777" w:rsidR="00BC5144" w:rsidRDefault="00BC5144" w:rsidP="003814E7">
            <w:pPr>
              <w:rPr>
                <w:rFonts w:ascii="Arial Narrow" w:hAnsi="Arial Narrow"/>
                <w:color w:val="000000"/>
              </w:rPr>
            </w:pPr>
            <w:r>
              <w:rPr>
                <w:rFonts w:ascii="Arial Narrow" w:hAnsi="Arial Narrow"/>
                <w:color w:val="000000"/>
              </w:rPr>
              <w:t xml:space="preserve">Overview provided by NR of current power challenges and enhancement mitigation projects in development. </w:t>
            </w:r>
          </w:p>
        </w:tc>
      </w:tr>
      <w:tr w:rsidR="00BC5144" w14:paraId="7488AC57" w14:textId="77777777" w:rsidTr="003814E7">
        <w:tc>
          <w:tcPr>
            <w:tcW w:w="1571" w:type="dxa"/>
          </w:tcPr>
          <w:p w14:paraId="62111041" w14:textId="77777777" w:rsidR="00BC5144" w:rsidRPr="003637FA" w:rsidRDefault="00BC5144" w:rsidP="003814E7">
            <w:pPr>
              <w:rPr>
                <w:rFonts w:ascii="Arial Narrow" w:eastAsia="Arial Narrow" w:hAnsi="Arial Narrow" w:cs="Arial Narrow"/>
                <w:i/>
                <w:color w:val="000000" w:themeColor="text1"/>
                <w:u w:val="single"/>
              </w:rPr>
            </w:pPr>
            <w:r w:rsidRPr="003637FA">
              <w:rPr>
                <w:rFonts w:ascii="Arial Narrow" w:eastAsia="Arial Narrow" w:hAnsi="Arial Narrow" w:cs="Arial Narrow"/>
                <w:iCs/>
                <w:color w:val="000000" w:themeColor="text1"/>
              </w:rPr>
              <w:t>2</w:t>
            </w:r>
            <w:r w:rsidRPr="003637FA">
              <w:rPr>
                <w:rFonts w:ascii="Arial Narrow" w:eastAsia="Arial Narrow" w:hAnsi="Arial Narrow" w:cs="Arial Narrow"/>
                <w:iCs/>
                <w:color w:val="000000" w:themeColor="text1"/>
                <w:vertAlign w:val="superscript"/>
              </w:rPr>
              <w:t>nd</w:t>
            </w:r>
            <w:r w:rsidRPr="003637FA">
              <w:rPr>
                <w:rFonts w:ascii="Arial Narrow" w:eastAsia="Arial Narrow" w:hAnsi="Arial Narrow" w:cs="Arial Narrow"/>
                <w:iCs/>
                <w:color w:val="000000" w:themeColor="text1"/>
              </w:rPr>
              <w:t xml:space="preserve"> April 2025</w:t>
            </w:r>
          </w:p>
        </w:tc>
        <w:tc>
          <w:tcPr>
            <w:tcW w:w="3828" w:type="dxa"/>
          </w:tcPr>
          <w:p w14:paraId="43A9843A" w14:textId="77777777" w:rsidR="00BC5144" w:rsidRPr="003637FA" w:rsidRDefault="00BC5144" w:rsidP="003814E7">
            <w:pPr>
              <w:rPr>
                <w:rFonts w:ascii="Arial Narrow" w:eastAsia="Arial Narrow" w:hAnsi="Arial Narrow" w:cs="Arial Narrow"/>
                <w:i/>
                <w:color w:val="000000" w:themeColor="text1"/>
                <w:u w:val="single"/>
              </w:rPr>
            </w:pPr>
            <w:r w:rsidRPr="003637FA">
              <w:rPr>
                <w:rFonts w:ascii="Arial Narrow" w:eastAsia="Arial Narrow" w:hAnsi="Arial Narrow" w:cs="Arial Narrow"/>
                <w:iCs/>
                <w:color w:val="000000" w:themeColor="text1"/>
              </w:rPr>
              <w:t>NR/AWC Liaison Meeting held in Birmingham at Victoria Square.</w:t>
            </w:r>
          </w:p>
        </w:tc>
        <w:tc>
          <w:tcPr>
            <w:tcW w:w="4234" w:type="dxa"/>
          </w:tcPr>
          <w:p w14:paraId="59428427" w14:textId="77777777" w:rsidR="00BC5144" w:rsidRPr="003637FA" w:rsidRDefault="00BC5144" w:rsidP="003814E7">
            <w:pPr>
              <w:rPr>
                <w:rFonts w:ascii="Arial Narrow" w:eastAsia="Arial Narrow" w:hAnsi="Arial Narrow" w:cs="Arial Narrow"/>
                <w:iCs/>
                <w:color w:val="000000" w:themeColor="text1"/>
              </w:rPr>
            </w:pPr>
            <w:r w:rsidRPr="003637FA">
              <w:rPr>
                <w:rFonts w:ascii="Arial Narrow" w:eastAsia="Arial Narrow" w:hAnsi="Arial Narrow" w:cs="Arial Narrow"/>
                <w:iCs/>
                <w:color w:val="000000" w:themeColor="text1"/>
              </w:rPr>
              <w:t>Power supply, Crewe – Weaver Jn two hours during the day when there is a potential ‘spike’ in power draw.  AWC looking to understand scale of the problem, before looking at making a TT / stock intervention.   </w:t>
            </w:r>
          </w:p>
          <w:p w14:paraId="67D4B943" w14:textId="77777777" w:rsidR="00BC5144" w:rsidRPr="003637FA" w:rsidRDefault="00BC5144" w:rsidP="003814E7">
            <w:pPr>
              <w:rPr>
                <w:rFonts w:ascii="Arial Narrow" w:eastAsia="Arial Narrow" w:hAnsi="Arial Narrow" w:cs="Arial Narrow"/>
                <w:iCs/>
                <w:color w:val="000000" w:themeColor="text1"/>
              </w:rPr>
            </w:pPr>
            <w:r w:rsidRPr="003637FA">
              <w:rPr>
                <w:rFonts w:ascii="Arial Narrow" w:eastAsia="Arial Narrow" w:hAnsi="Arial Narrow" w:cs="Arial Narrow"/>
                <w:iCs/>
                <w:color w:val="000000" w:themeColor="text1"/>
              </w:rPr>
              <w:t xml:space="preserve">805-D SRTs have not been modelled / observed so would be prudent for NR/AWC to look at agreeing values for Crewe – Liverpool in first instance.  AWC to look to </w:t>
            </w:r>
            <w:r w:rsidRPr="003637FA">
              <w:rPr>
                <w:rFonts w:ascii="Arial Narrow" w:eastAsia="Arial Narrow" w:hAnsi="Arial Narrow" w:cs="Arial Narrow"/>
                <w:iCs/>
                <w:color w:val="000000" w:themeColor="text1"/>
              </w:rPr>
              <w:lastRenderedPageBreak/>
              <w:t xml:space="preserve">supply 805 braking / acceleration data so NR can review </w:t>
            </w:r>
            <w:proofErr w:type="spellStart"/>
            <w:r w:rsidRPr="003637FA">
              <w:rPr>
                <w:rFonts w:ascii="Arial Narrow" w:eastAsia="Arial Narrow" w:hAnsi="Arial Narrow" w:cs="Arial Narrow"/>
                <w:iCs/>
                <w:color w:val="000000" w:themeColor="text1"/>
              </w:rPr>
              <w:t>Railsys</w:t>
            </w:r>
            <w:proofErr w:type="spellEnd"/>
            <w:r w:rsidRPr="003637FA">
              <w:rPr>
                <w:rFonts w:ascii="Arial Narrow" w:eastAsia="Arial Narrow" w:hAnsi="Arial Narrow" w:cs="Arial Narrow"/>
                <w:iCs/>
                <w:color w:val="000000" w:themeColor="text1"/>
              </w:rPr>
              <w:t xml:space="preserve"> modelling for SRTs.   </w:t>
            </w:r>
          </w:p>
          <w:p w14:paraId="66D42B29" w14:textId="77777777" w:rsidR="00BC5144" w:rsidRPr="003637FA" w:rsidRDefault="00BC5144" w:rsidP="003814E7">
            <w:pPr>
              <w:rPr>
                <w:rFonts w:ascii="Arial Narrow" w:eastAsia="Arial Narrow" w:hAnsi="Arial Narrow" w:cs="Arial Narrow"/>
                <w:i/>
                <w:color w:val="000000" w:themeColor="text1"/>
                <w:u w:val="single"/>
              </w:rPr>
            </w:pPr>
          </w:p>
        </w:tc>
      </w:tr>
      <w:tr w:rsidR="00BC5144" w14:paraId="6B9E3006" w14:textId="77777777" w:rsidTr="003814E7">
        <w:tc>
          <w:tcPr>
            <w:tcW w:w="1571" w:type="dxa"/>
          </w:tcPr>
          <w:p w14:paraId="3A488DC0" w14:textId="77777777" w:rsidR="00BC5144" w:rsidRDefault="00BC5144"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lastRenderedPageBreak/>
              <w:t>7</w:t>
            </w:r>
            <w:r>
              <w:rPr>
                <w:rFonts w:ascii="Arial Narrow" w:eastAsia="Arial Narrow" w:hAnsi="Arial Narrow" w:cs="Arial Narrow"/>
                <w:iCs/>
                <w:color w:val="000000" w:themeColor="text1"/>
                <w:vertAlign w:val="superscript"/>
              </w:rPr>
              <w:t xml:space="preserve">th </w:t>
            </w:r>
            <w:r>
              <w:rPr>
                <w:rFonts w:ascii="Arial Narrow" w:eastAsia="Arial Narrow" w:hAnsi="Arial Narrow" w:cs="Arial Narrow"/>
                <w:iCs/>
                <w:color w:val="000000" w:themeColor="text1"/>
              </w:rPr>
              <w:t>March – 13</w:t>
            </w:r>
            <w:r w:rsidRPr="0056473A">
              <w:rPr>
                <w:rFonts w:ascii="Arial Narrow" w:eastAsia="Arial Narrow" w:hAnsi="Arial Narrow" w:cs="Arial Narrow"/>
                <w:iCs/>
                <w:color w:val="000000" w:themeColor="text1"/>
                <w:vertAlign w:val="superscript"/>
              </w:rPr>
              <w:t>th</w:t>
            </w:r>
            <w:r>
              <w:rPr>
                <w:rFonts w:ascii="Arial Narrow" w:eastAsia="Arial Narrow" w:hAnsi="Arial Narrow" w:cs="Arial Narrow"/>
                <w:iCs/>
                <w:color w:val="000000" w:themeColor="text1"/>
              </w:rPr>
              <w:t xml:space="preserve"> June 2025</w:t>
            </w:r>
          </w:p>
        </w:tc>
        <w:tc>
          <w:tcPr>
            <w:tcW w:w="3828" w:type="dxa"/>
          </w:tcPr>
          <w:p w14:paraId="0C72DA3E" w14:textId="77777777" w:rsidR="00BC5144" w:rsidRDefault="00BC5144" w:rsidP="003814E7">
            <w:pPr>
              <w:ind w:left="2880" w:hanging="2880"/>
              <w:rPr>
                <w:rFonts w:ascii="Arial Narrow" w:eastAsia="Arial Narrow" w:hAnsi="Arial Narrow" w:cs="Arial Narrow"/>
                <w:iCs/>
                <w:color w:val="000000" w:themeColor="text1"/>
              </w:rPr>
            </w:pPr>
            <w:r>
              <w:rPr>
                <w:rFonts w:ascii="Arial Narrow" w:eastAsia="Arial Narrow" w:hAnsi="Arial Narrow" w:cs="Arial Narrow"/>
                <w:iCs/>
                <w:color w:val="000000" w:themeColor="text1"/>
              </w:rPr>
              <w:t>D40-D26</w:t>
            </w:r>
          </w:p>
        </w:tc>
        <w:tc>
          <w:tcPr>
            <w:tcW w:w="4234" w:type="dxa"/>
          </w:tcPr>
          <w:p w14:paraId="2D2B27AF" w14:textId="77777777" w:rsidR="00BC5144" w:rsidRPr="008B6984" w:rsidRDefault="00BC5144"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Dec 25 Timetable Production Begins</w:t>
            </w:r>
          </w:p>
        </w:tc>
      </w:tr>
      <w:tr w:rsidR="00BC5144" w14:paraId="63C0DD37" w14:textId="77777777" w:rsidTr="003814E7">
        <w:tc>
          <w:tcPr>
            <w:tcW w:w="1571" w:type="dxa"/>
          </w:tcPr>
          <w:p w14:paraId="2EA55303" w14:textId="77777777" w:rsidR="00BC5144" w:rsidRDefault="00BC5144" w:rsidP="003814E7">
            <w:pPr>
              <w:rPr>
                <w:rFonts w:ascii="Arial Narrow" w:eastAsia="Arial Narrow" w:hAnsi="Arial Narrow" w:cs="Arial Narrow"/>
                <w:i/>
                <w:color w:val="000000" w:themeColor="text1"/>
                <w:u w:val="single"/>
              </w:rPr>
            </w:pPr>
            <w:r w:rsidRPr="008B6984">
              <w:rPr>
                <w:rFonts w:ascii="Arial Narrow" w:eastAsia="Arial Narrow" w:hAnsi="Arial Narrow" w:cs="Arial Narrow"/>
                <w:iCs/>
                <w:color w:val="000000" w:themeColor="text1"/>
              </w:rPr>
              <w:t>2</w:t>
            </w:r>
            <w:r>
              <w:rPr>
                <w:rFonts w:ascii="Arial Narrow" w:eastAsia="Arial Narrow" w:hAnsi="Arial Narrow" w:cs="Arial Narrow"/>
                <w:iCs/>
                <w:color w:val="000000" w:themeColor="text1"/>
              </w:rPr>
              <w:t>4th</w:t>
            </w:r>
            <w:r w:rsidRPr="008B6984">
              <w:rPr>
                <w:rFonts w:ascii="Arial Narrow" w:eastAsia="Arial Narrow" w:hAnsi="Arial Narrow" w:cs="Arial Narrow"/>
                <w:iCs/>
                <w:color w:val="000000" w:themeColor="text1"/>
              </w:rPr>
              <w:t xml:space="preserve"> April</w:t>
            </w:r>
            <w:r>
              <w:rPr>
                <w:rFonts w:ascii="Arial Narrow" w:eastAsia="Arial Narrow" w:hAnsi="Arial Narrow" w:cs="Arial Narrow"/>
                <w:iCs/>
                <w:color w:val="000000" w:themeColor="text1"/>
              </w:rPr>
              <w:t xml:space="preserve"> 2025</w:t>
            </w:r>
          </w:p>
        </w:tc>
        <w:tc>
          <w:tcPr>
            <w:tcW w:w="3828" w:type="dxa"/>
          </w:tcPr>
          <w:p w14:paraId="176E653F" w14:textId="77777777" w:rsidR="00BC5144" w:rsidRPr="008B6984" w:rsidRDefault="00BC5144" w:rsidP="003814E7">
            <w:pPr>
              <w:rPr>
                <w:rFonts w:ascii="Arial Narrow" w:eastAsia="Arial Narrow" w:hAnsi="Arial Narrow" w:cs="Arial Narrow"/>
                <w:iCs/>
                <w:color w:val="000000" w:themeColor="text1"/>
              </w:rPr>
            </w:pPr>
            <w:r w:rsidRPr="008B6984">
              <w:rPr>
                <w:rFonts w:ascii="Arial Narrow" w:eastAsia="Arial Narrow" w:hAnsi="Arial Narrow" w:cs="Arial Narrow"/>
                <w:iCs/>
                <w:color w:val="000000" w:themeColor="text1"/>
              </w:rPr>
              <w:t>Power Supply – Discussion on options for Liverpool Services AWC and NR</w:t>
            </w:r>
            <w:r>
              <w:rPr>
                <w:rFonts w:ascii="Arial Narrow" w:eastAsia="Arial Narrow" w:hAnsi="Arial Narrow" w:cs="Arial Narrow"/>
                <w:iCs/>
                <w:color w:val="000000" w:themeColor="text1"/>
              </w:rPr>
              <w:t>. Held in the Quadrant MK with Andrew Bray, Emma Goodman, Ro Taylor and Andy Smith</w:t>
            </w:r>
          </w:p>
          <w:p w14:paraId="012EDC7C" w14:textId="77777777" w:rsidR="00BC5144" w:rsidRDefault="00BC5144" w:rsidP="003814E7">
            <w:pPr>
              <w:rPr>
                <w:rFonts w:ascii="Arial Narrow" w:eastAsia="Arial Narrow" w:hAnsi="Arial Narrow" w:cs="Arial Narrow"/>
                <w:i/>
                <w:color w:val="000000" w:themeColor="text1"/>
                <w:u w:val="single"/>
              </w:rPr>
            </w:pPr>
          </w:p>
        </w:tc>
        <w:tc>
          <w:tcPr>
            <w:tcW w:w="4234" w:type="dxa"/>
          </w:tcPr>
          <w:p w14:paraId="7DCD362B" w14:textId="77777777" w:rsidR="00BC5144" w:rsidRPr="00D10C3F" w:rsidRDefault="00BC5144" w:rsidP="003814E7">
            <w:pPr>
              <w:rPr>
                <w:rFonts w:ascii="Arial Narrow" w:eastAsia="Arial Narrow" w:hAnsi="Arial Narrow" w:cs="Arial Narrow"/>
                <w:iCs/>
                <w:color w:val="FF0000"/>
              </w:rPr>
            </w:pPr>
            <w:r w:rsidRPr="008B6984">
              <w:rPr>
                <w:rFonts w:ascii="Arial Narrow" w:eastAsia="Arial Narrow" w:hAnsi="Arial Narrow" w:cs="Arial Narrow"/>
                <w:iCs/>
                <w:color w:val="000000" w:themeColor="text1"/>
              </w:rPr>
              <w:t xml:space="preserve">Meeting to discuss options </w:t>
            </w:r>
            <w:r>
              <w:rPr>
                <w:rFonts w:ascii="Arial Narrow" w:eastAsia="Arial Narrow" w:hAnsi="Arial Narrow" w:cs="Arial Narrow"/>
                <w:iCs/>
                <w:color w:val="000000" w:themeColor="text1"/>
              </w:rPr>
              <w:t>AWC</w:t>
            </w:r>
            <w:r w:rsidRPr="008B6984">
              <w:rPr>
                <w:rFonts w:ascii="Arial Narrow" w:eastAsia="Arial Narrow" w:hAnsi="Arial Narrow" w:cs="Arial Narrow"/>
                <w:iCs/>
                <w:color w:val="000000" w:themeColor="text1"/>
              </w:rPr>
              <w:t xml:space="preserve"> ha</w:t>
            </w:r>
            <w:r>
              <w:rPr>
                <w:rFonts w:ascii="Arial Narrow" w:eastAsia="Arial Narrow" w:hAnsi="Arial Narrow" w:cs="Arial Narrow"/>
                <w:iCs/>
                <w:color w:val="000000" w:themeColor="text1"/>
              </w:rPr>
              <w:t>d</w:t>
            </w:r>
            <w:r w:rsidRPr="008B6984">
              <w:rPr>
                <w:rFonts w:ascii="Arial Narrow" w:eastAsia="Arial Narrow" w:hAnsi="Arial Narrow" w:cs="Arial Narrow"/>
                <w:iCs/>
                <w:color w:val="000000" w:themeColor="text1"/>
              </w:rPr>
              <w:t xml:space="preserve"> </w:t>
            </w:r>
            <w:r>
              <w:rPr>
                <w:rFonts w:ascii="Arial Narrow" w:eastAsia="Arial Narrow" w:hAnsi="Arial Narrow" w:cs="Arial Narrow"/>
                <w:iCs/>
                <w:color w:val="000000" w:themeColor="text1"/>
              </w:rPr>
              <w:t xml:space="preserve">to </w:t>
            </w:r>
            <w:r w:rsidRPr="008B6984">
              <w:rPr>
                <w:rFonts w:ascii="Arial Narrow" w:eastAsia="Arial Narrow" w:hAnsi="Arial Narrow" w:cs="Arial Narrow"/>
                <w:iCs/>
                <w:color w:val="000000" w:themeColor="text1"/>
              </w:rPr>
              <w:t>address the emerging issues from the power supply modelling – and agree some next step</w:t>
            </w:r>
            <w:r>
              <w:rPr>
                <w:rFonts w:ascii="Arial Narrow" w:eastAsia="Arial Narrow" w:hAnsi="Arial Narrow" w:cs="Arial Narrow"/>
                <w:iCs/>
                <w:color w:val="000000" w:themeColor="text1"/>
              </w:rPr>
              <w:t>s</w:t>
            </w:r>
            <w:r w:rsidRPr="008B6984">
              <w:rPr>
                <w:rFonts w:ascii="Arial Narrow" w:eastAsia="Arial Narrow" w:hAnsi="Arial Narrow" w:cs="Arial Narrow"/>
                <w:iCs/>
                <w:color w:val="000000" w:themeColor="text1"/>
              </w:rPr>
              <w:t>.</w:t>
            </w:r>
            <w:r w:rsidRPr="00D10C3F">
              <w:rPr>
                <w:rFonts w:ascii="Arial Narrow" w:eastAsia="Arial Narrow" w:hAnsi="Arial Narrow" w:cs="Arial Narrow"/>
                <w:iCs/>
                <w:color w:val="FF0000"/>
              </w:rPr>
              <w:t xml:space="preserve"> </w:t>
            </w:r>
          </w:p>
          <w:p w14:paraId="44A40782" w14:textId="77777777" w:rsidR="00BC5144" w:rsidRDefault="00BC5144" w:rsidP="003814E7">
            <w:pPr>
              <w:rPr>
                <w:rFonts w:ascii="Arial Narrow" w:eastAsia="Arial Narrow" w:hAnsi="Arial Narrow" w:cs="Arial Narrow"/>
                <w:i/>
                <w:color w:val="000000" w:themeColor="text1"/>
                <w:u w:val="single"/>
              </w:rPr>
            </w:pPr>
          </w:p>
        </w:tc>
      </w:tr>
      <w:tr w:rsidR="00BC5144" w14:paraId="51B4FB6D" w14:textId="77777777" w:rsidTr="003814E7">
        <w:tc>
          <w:tcPr>
            <w:tcW w:w="1571" w:type="dxa"/>
          </w:tcPr>
          <w:p w14:paraId="78F382C2" w14:textId="77777777" w:rsidR="00BC5144" w:rsidRPr="008B6984" w:rsidRDefault="00BC5144" w:rsidP="003814E7">
            <w:pPr>
              <w:rPr>
                <w:rFonts w:ascii="Arial Narrow" w:eastAsia="Arial Narrow" w:hAnsi="Arial Narrow" w:cs="Arial Narrow"/>
                <w:iCs/>
                <w:color w:val="000000" w:themeColor="text1"/>
              </w:rPr>
            </w:pPr>
            <w:r>
              <w:rPr>
                <w:rFonts w:ascii="Arial Narrow" w:hAnsi="Arial Narrow"/>
                <w:color w:val="000000"/>
              </w:rPr>
              <w:t>30</w:t>
            </w:r>
            <w:r w:rsidRPr="00F449A8">
              <w:rPr>
                <w:rFonts w:ascii="Arial Narrow" w:hAnsi="Arial Narrow"/>
                <w:color w:val="000000"/>
                <w:vertAlign w:val="superscript"/>
              </w:rPr>
              <w:t>th</w:t>
            </w:r>
            <w:r>
              <w:rPr>
                <w:rFonts w:ascii="Arial Narrow" w:hAnsi="Arial Narrow"/>
                <w:color w:val="000000"/>
              </w:rPr>
              <w:t xml:space="preserve"> April 2025</w:t>
            </w:r>
          </w:p>
        </w:tc>
        <w:tc>
          <w:tcPr>
            <w:tcW w:w="3828" w:type="dxa"/>
          </w:tcPr>
          <w:p w14:paraId="30EC4F61" w14:textId="77777777" w:rsidR="00BC5144" w:rsidRPr="008B6984" w:rsidRDefault="00BC5144" w:rsidP="003814E7">
            <w:pPr>
              <w:rPr>
                <w:rFonts w:ascii="Arial Narrow" w:eastAsia="Arial Narrow" w:hAnsi="Arial Narrow" w:cs="Arial Narrow"/>
                <w:iCs/>
                <w:color w:val="000000" w:themeColor="text1"/>
              </w:rPr>
            </w:pPr>
            <w:r>
              <w:rPr>
                <w:rFonts w:ascii="Arial Narrow" w:hAnsi="Arial Narrow"/>
                <w:color w:val="000000"/>
              </w:rPr>
              <w:t>NR/AWC Alliance Board</w:t>
            </w:r>
          </w:p>
        </w:tc>
        <w:tc>
          <w:tcPr>
            <w:tcW w:w="4234" w:type="dxa"/>
          </w:tcPr>
          <w:p w14:paraId="74ADFC4D" w14:textId="77777777" w:rsidR="00BC5144" w:rsidRPr="008B6984" w:rsidRDefault="00BC5144" w:rsidP="003814E7">
            <w:pPr>
              <w:rPr>
                <w:rFonts w:ascii="Arial Narrow" w:eastAsia="Arial Narrow" w:hAnsi="Arial Narrow" w:cs="Arial Narrow"/>
                <w:iCs/>
                <w:color w:val="000000" w:themeColor="text1"/>
              </w:rPr>
            </w:pPr>
            <w:r>
              <w:rPr>
                <w:rFonts w:ascii="Arial Narrow" w:hAnsi="Arial Narrow"/>
                <w:color w:val="000000"/>
              </w:rPr>
              <w:t xml:space="preserve">NR provided an update to joint Exec regarding the outputs from the power supply modelling for Dec 2025 and the conclusions for AWC services (specifically the likely non-accommodation of 4 x SX services)  </w:t>
            </w:r>
          </w:p>
        </w:tc>
      </w:tr>
      <w:tr w:rsidR="00BC5144" w14:paraId="0D83CE1D" w14:textId="77777777" w:rsidTr="003814E7">
        <w:tc>
          <w:tcPr>
            <w:tcW w:w="1571" w:type="dxa"/>
          </w:tcPr>
          <w:p w14:paraId="271E5C57" w14:textId="77777777" w:rsidR="00BC5144" w:rsidRDefault="00BC5144" w:rsidP="003814E7">
            <w:pPr>
              <w:rPr>
                <w:rFonts w:ascii="Arial Narrow" w:eastAsia="Arial Narrow" w:hAnsi="Arial Narrow" w:cs="Arial Narrow"/>
                <w:i/>
                <w:color w:val="000000" w:themeColor="text1"/>
                <w:u w:val="single"/>
              </w:rPr>
            </w:pPr>
            <w:r>
              <w:rPr>
                <w:rFonts w:ascii="Arial Narrow" w:eastAsia="Arial Narrow" w:hAnsi="Arial Narrow" w:cs="Arial Narrow"/>
                <w:iCs/>
                <w:color w:val="000000" w:themeColor="text1"/>
              </w:rPr>
              <w:t>7</w:t>
            </w:r>
            <w:r w:rsidRPr="000A4C0F">
              <w:rPr>
                <w:rFonts w:ascii="Arial Narrow" w:eastAsia="Arial Narrow" w:hAnsi="Arial Narrow" w:cs="Arial Narrow"/>
                <w:iCs/>
                <w:color w:val="000000" w:themeColor="text1"/>
                <w:vertAlign w:val="superscript"/>
              </w:rPr>
              <w:t>th</w:t>
            </w:r>
            <w:r>
              <w:rPr>
                <w:rFonts w:ascii="Arial Narrow" w:eastAsia="Arial Narrow" w:hAnsi="Arial Narrow" w:cs="Arial Narrow"/>
                <w:iCs/>
                <w:color w:val="000000" w:themeColor="text1"/>
              </w:rPr>
              <w:t xml:space="preserve"> May 2025</w:t>
            </w:r>
          </w:p>
        </w:tc>
        <w:tc>
          <w:tcPr>
            <w:tcW w:w="3828" w:type="dxa"/>
          </w:tcPr>
          <w:p w14:paraId="52C943FB" w14:textId="77777777" w:rsidR="00BC5144" w:rsidRDefault="00BC5144" w:rsidP="003814E7">
            <w:pPr>
              <w:rPr>
                <w:rFonts w:ascii="Arial Narrow" w:eastAsia="Arial Narrow" w:hAnsi="Arial Narrow" w:cs="Arial Narrow"/>
                <w:i/>
                <w:color w:val="000000" w:themeColor="text1"/>
                <w:u w:val="single"/>
              </w:rPr>
            </w:pPr>
            <w:r>
              <w:rPr>
                <w:rFonts w:ascii="Arial Narrow" w:eastAsia="Arial Narrow" w:hAnsi="Arial Narrow" w:cs="Arial Narrow"/>
                <w:iCs/>
                <w:color w:val="000000" w:themeColor="text1"/>
              </w:rPr>
              <w:t>Power Supply Catch Up NR (Andy Bray) / AWC (Rob Taylor and Andy Smith) (with TPRS (Thomas Lees)</w:t>
            </w:r>
          </w:p>
        </w:tc>
        <w:tc>
          <w:tcPr>
            <w:tcW w:w="4234" w:type="dxa"/>
          </w:tcPr>
          <w:p w14:paraId="0E41CDE0" w14:textId="77777777" w:rsidR="00BC5144" w:rsidRDefault="00BC5144" w:rsidP="003814E7">
            <w:pPr>
              <w:rPr>
                <w:rFonts w:ascii="Arial Narrow" w:eastAsia="Arial Narrow" w:hAnsi="Arial Narrow" w:cs="Arial Narrow"/>
                <w:i/>
                <w:color w:val="000000" w:themeColor="text1"/>
                <w:u w:val="single"/>
              </w:rPr>
            </w:pPr>
            <w:r w:rsidRPr="00783305">
              <w:rPr>
                <w:rFonts w:ascii="Arial Narrow" w:eastAsia="Arial Narrow" w:hAnsi="Arial Narrow" w:cs="Arial Narrow"/>
                <w:iCs/>
                <w:color w:val="000000" w:themeColor="text1"/>
              </w:rPr>
              <w:t>Progress update on how AWC were progressing with options to progress</w:t>
            </w:r>
            <w:r>
              <w:rPr>
                <w:rFonts w:ascii="Arial Narrow" w:eastAsia="Arial Narrow" w:hAnsi="Arial Narrow" w:cs="Arial Narrow"/>
                <w:iCs/>
                <w:color w:val="000000" w:themeColor="text1"/>
              </w:rPr>
              <w:t xml:space="preserve">. Thomas Lees in attendance to provide guidance around TPRs for diesel. </w:t>
            </w:r>
          </w:p>
        </w:tc>
      </w:tr>
      <w:tr w:rsidR="00BC5144" w14:paraId="60DB92BF" w14:textId="77777777" w:rsidTr="003814E7">
        <w:tc>
          <w:tcPr>
            <w:tcW w:w="1571" w:type="dxa"/>
          </w:tcPr>
          <w:p w14:paraId="1486E9CE" w14:textId="77777777" w:rsidR="00BC5144" w:rsidRDefault="00BC5144" w:rsidP="003814E7">
            <w:pPr>
              <w:rPr>
                <w:rFonts w:ascii="Arial Narrow" w:eastAsia="Arial Narrow" w:hAnsi="Arial Narrow" w:cs="Arial Narrow"/>
                <w:iCs/>
                <w:color w:val="000000" w:themeColor="text1"/>
              </w:rPr>
            </w:pPr>
            <w:r>
              <w:rPr>
                <w:rFonts w:ascii="Arial Narrow" w:hAnsi="Arial Narrow"/>
                <w:color w:val="000000"/>
              </w:rPr>
              <w:t>8</w:t>
            </w:r>
            <w:r w:rsidRPr="002714E6">
              <w:rPr>
                <w:rFonts w:ascii="Arial Narrow" w:hAnsi="Arial Narrow"/>
                <w:color w:val="000000"/>
                <w:vertAlign w:val="superscript"/>
              </w:rPr>
              <w:t>th</w:t>
            </w:r>
            <w:r>
              <w:rPr>
                <w:rFonts w:ascii="Arial Narrow" w:hAnsi="Arial Narrow"/>
                <w:color w:val="000000"/>
              </w:rPr>
              <w:t xml:space="preserve"> May 2025</w:t>
            </w:r>
          </w:p>
        </w:tc>
        <w:tc>
          <w:tcPr>
            <w:tcW w:w="3828" w:type="dxa"/>
          </w:tcPr>
          <w:p w14:paraId="16C45151" w14:textId="77777777" w:rsidR="00BC5144" w:rsidRDefault="00BC5144" w:rsidP="003814E7">
            <w:pPr>
              <w:rPr>
                <w:rFonts w:ascii="Arial Narrow" w:eastAsia="Arial Narrow" w:hAnsi="Arial Narrow" w:cs="Arial Narrow"/>
                <w:iCs/>
                <w:color w:val="000000" w:themeColor="text1"/>
              </w:rPr>
            </w:pPr>
            <w:r>
              <w:rPr>
                <w:rFonts w:ascii="Arial Narrow" w:hAnsi="Arial Narrow"/>
                <w:color w:val="000000"/>
              </w:rPr>
              <w:t xml:space="preserve">Letter from Gary Walsh to Andy </w:t>
            </w:r>
            <w:proofErr w:type="spellStart"/>
            <w:r>
              <w:rPr>
                <w:rFonts w:ascii="Arial Narrow" w:hAnsi="Arial Narrow"/>
                <w:color w:val="000000"/>
              </w:rPr>
              <w:t>Mellors</w:t>
            </w:r>
            <w:proofErr w:type="spellEnd"/>
          </w:p>
        </w:tc>
        <w:tc>
          <w:tcPr>
            <w:tcW w:w="4234" w:type="dxa"/>
          </w:tcPr>
          <w:p w14:paraId="04703CDD" w14:textId="77777777" w:rsidR="00BC5144" w:rsidRPr="00783305" w:rsidRDefault="00BC5144" w:rsidP="003814E7">
            <w:pPr>
              <w:rPr>
                <w:rFonts w:ascii="Arial Narrow" w:eastAsia="Arial Narrow" w:hAnsi="Arial Narrow" w:cs="Arial Narrow"/>
                <w:iCs/>
                <w:color w:val="000000" w:themeColor="text1"/>
              </w:rPr>
            </w:pPr>
            <w:r>
              <w:rPr>
                <w:rFonts w:ascii="Arial Narrow" w:hAnsi="Arial Narrow"/>
                <w:color w:val="000000"/>
              </w:rPr>
              <w:t>Confirmation of the position NR previously outlined at Alliance Board on 30</w:t>
            </w:r>
            <w:r w:rsidRPr="002714E6">
              <w:rPr>
                <w:rFonts w:ascii="Arial Narrow" w:hAnsi="Arial Narrow"/>
                <w:color w:val="000000"/>
                <w:vertAlign w:val="superscript"/>
              </w:rPr>
              <w:t>th</w:t>
            </w:r>
            <w:r>
              <w:rPr>
                <w:rFonts w:ascii="Arial Narrow" w:hAnsi="Arial Narrow"/>
                <w:color w:val="000000"/>
              </w:rPr>
              <w:t xml:space="preserve"> April, that NR was</w:t>
            </w:r>
            <w:r w:rsidRPr="002714E6">
              <w:rPr>
                <w:rFonts w:ascii="Arial Narrow" w:hAnsi="Arial Narrow"/>
                <w:color w:val="000000"/>
              </w:rPr>
              <w:t xml:space="preserve"> reaching the conclusion that </w:t>
            </w:r>
            <w:r>
              <w:rPr>
                <w:rFonts w:ascii="Arial Narrow" w:hAnsi="Arial Narrow"/>
                <w:color w:val="000000"/>
              </w:rPr>
              <w:t>4 x</w:t>
            </w:r>
            <w:r w:rsidRPr="002714E6">
              <w:rPr>
                <w:rFonts w:ascii="Arial Narrow" w:hAnsi="Arial Narrow"/>
                <w:color w:val="000000"/>
              </w:rPr>
              <w:t xml:space="preserve"> services bid by AWC in the December 2025 timetable must operate in diesel mode between Crewe and Liverpool:</w:t>
            </w:r>
          </w:p>
        </w:tc>
      </w:tr>
      <w:tr w:rsidR="00BC5144" w14:paraId="239DE4A8" w14:textId="77777777" w:rsidTr="003814E7">
        <w:tc>
          <w:tcPr>
            <w:tcW w:w="1571" w:type="dxa"/>
          </w:tcPr>
          <w:p w14:paraId="62998685" w14:textId="77777777" w:rsidR="00BC5144" w:rsidRDefault="00BC5144"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15</w:t>
            </w:r>
            <w:r w:rsidRPr="00F42A85">
              <w:rPr>
                <w:rFonts w:ascii="Arial Narrow" w:eastAsia="Arial Narrow" w:hAnsi="Arial Narrow" w:cs="Arial Narrow"/>
                <w:iCs/>
                <w:color w:val="000000" w:themeColor="text1"/>
                <w:vertAlign w:val="superscript"/>
              </w:rPr>
              <w:t>th</w:t>
            </w:r>
            <w:r>
              <w:rPr>
                <w:rFonts w:ascii="Arial Narrow" w:eastAsia="Arial Narrow" w:hAnsi="Arial Narrow" w:cs="Arial Narrow"/>
                <w:iCs/>
                <w:color w:val="000000" w:themeColor="text1"/>
              </w:rPr>
              <w:t xml:space="preserve"> May 2025</w:t>
            </w:r>
          </w:p>
        </w:tc>
        <w:tc>
          <w:tcPr>
            <w:tcW w:w="3828" w:type="dxa"/>
          </w:tcPr>
          <w:p w14:paraId="36CA940D" w14:textId="77777777" w:rsidR="00BC5144" w:rsidRDefault="00BC5144"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NR letter to AWC notifying of non-accommodation of train slots in the NWTT Dec 25.</w:t>
            </w:r>
          </w:p>
        </w:tc>
        <w:tc>
          <w:tcPr>
            <w:tcW w:w="4234" w:type="dxa"/>
          </w:tcPr>
          <w:p w14:paraId="149E9A9B" w14:textId="59E10D71" w:rsidR="00BC5144" w:rsidRPr="00783305" w:rsidRDefault="00BC5144" w:rsidP="003814E7">
            <w:pPr>
              <w:rPr>
                <w:rFonts w:ascii="Arial Narrow" w:eastAsia="Arial Narrow" w:hAnsi="Arial Narrow" w:cs="Arial Narrow"/>
                <w:iCs/>
                <w:color w:val="000000" w:themeColor="text1"/>
              </w:rPr>
            </w:pPr>
            <w:r w:rsidRPr="00BC227F">
              <w:rPr>
                <w:rFonts w:ascii="Arial Narrow" w:eastAsia="Arial Narrow" w:hAnsi="Arial Narrow" w:cs="Arial Narrow"/>
                <w:iCs/>
                <w:color w:val="000000" w:themeColor="text1"/>
              </w:rPr>
              <w:t xml:space="preserve">Appendix </w:t>
            </w:r>
            <w:r w:rsidR="00B5705B">
              <w:rPr>
                <w:rFonts w:ascii="Arial Narrow" w:eastAsia="Arial Narrow" w:hAnsi="Arial Narrow" w:cs="Arial Narrow"/>
                <w:iCs/>
                <w:color w:val="000000" w:themeColor="text1"/>
              </w:rPr>
              <w:t>5</w:t>
            </w:r>
          </w:p>
        </w:tc>
      </w:tr>
      <w:tr w:rsidR="00BC5144" w14:paraId="225B9D52" w14:textId="77777777" w:rsidTr="003814E7">
        <w:tc>
          <w:tcPr>
            <w:tcW w:w="1571" w:type="dxa"/>
          </w:tcPr>
          <w:p w14:paraId="7B59CB48" w14:textId="77777777" w:rsidR="00BC5144" w:rsidRDefault="00BC5144" w:rsidP="003814E7">
            <w:pPr>
              <w:rPr>
                <w:rFonts w:ascii="Arial Narrow" w:eastAsia="Arial Narrow" w:hAnsi="Arial Narrow" w:cs="Arial Narrow"/>
                <w:i/>
                <w:color w:val="000000" w:themeColor="text1"/>
                <w:u w:val="single"/>
              </w:rPr>
            </w:pPr>
            <w:r>
              <w:rPr>
                <w:rFonts w:ascii="Arial Narrow" w:eastAsia="Arial Narrow" w:hAnsi="Arial Narrow" w:cs="Arial Narrow"/>
                <w:iCs/>
                <w:color w:val="000000" w:themeColor="text1"/>
              </w:rPr>
              <w:t>20</w:t>
            </w:r>
            <w:r w:rsidRPr="001C53F7">
              <w:rPr>
                <w:rFonts w:ascii="Arial Narrow" w:eastAsia="Arial Narrow" w:hAnsi="Arial Narrow" w:cs="Arial Narrow"/>
                <w:iCs/>
                <w:color w:val="000000" w:themeColor="text1"/>
                <w:vertAlign w:val="superscript"/>
              </w:rPr>
              <w:t>th</w:t>
            </w:r>
            <w:r>
              <w:rPr>
                <w:rFonts w:ascii="Arial Narrow" w:eastAsia="Arial Narrow" w:hAnsi="Arial Narrow" w:cs="Arial Narrow"/>
                <w:iCs/>
                <w:color w:val="000000" w:themeColor="text1"/>
              </w:rPr>
              <w:t xml:space="preserve"> May 2025</w:t>
            </w:r>
          </w:p>
        </w:tc>
        <w:tc>
          <w:tcPr>
            <w:tcW w:w="3828" w:type="dxa"/>
          </w:tcPr>
          <w:p w14:paraId="3ED88995" w14:textId="77777777" w:rsidR="00BC5144" w:rsidRDefault="00BC5144"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NR/AWC Liaison meeting held at MK Quadrant. Robert Taylor, Andy Smith, Jamie Tuckwood, Andy Bray, Emma Goodman, Danny Howe and Paul Scott.</w:t>
            </w:r>
          </w:p>
          <w:p w14:paraId="1422FFDC" w14:textId="77777777" w:rsidR="00BC5144" w:rsidRDefault="00BC5144" w:rsidP="003814E7">
            <w:pPr>
              <w:rPr>
                <w:rFonts w:ascii="Arial Narrow" w:eastAsia="Arial Narrow" w:hAnsi="Arial Narrow" w:cs="Arial Narrow"/>
                <w:i/>
                <w:color w:val="000000" w:themeColor="text1"/>
                <w:u w:val="single"/>
              </w:rPr>
            </w:pPr>
          </w:p>
        </w:tc>
        <w:tc>
          <w:tcPr>
            <w:tcW w:w="4234" w:type="dxa"/>
          </w:tcPr>
          <w:p w14:paraId="1DBE4F86" w14:textId="77777777" w:rsidR="00BC5144" w:rsidRDefault="00BC5144"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AWC shared various options were being considered for re-diagramming to cover services with 805s potentially. NR stated using diagrams bid at D40 for platforming.</w:t>
            </w:r>
          </w:p>
          <w:p w14:paraId="28FD8ECA" w14:textId="77777777" w:rsidR="00BC5144" w:rsidRDefault="00BC5144" w:rsidP="003814E7">
            <w:pPr>
              <w:rPr>
                <w:rFonts w:ascii="Arial Narrow" w:eastAsia="Arial Narrow" w:hAnsi="Arial Narrow" w:cs="Arial Narrow"/>
                <w:i/>
                <w:color w:val="000000" w:themeColor="text1"/>
                <w:u w:val="single"/>
              </w:rPr>
            </w:pPr>
          </w:p>
        </w:tc>
      </w:tr>
      <w:tr w:rsidR="00BC5144" w14:paraId="73AC177D" w14:textId="77777777" w:rsidTr="003814E7">
        <w:tc>
          <w:tcPr>
            <w:tcW w:w="1571" w:type="dxa"/>
          </w:tcPr>
          <w:p w14:paraId="2FAF26A3" w14:textId="77777777" w:rsidR="00BC5144" w:rsidRDefault="00BC5144" w:rsidP="003814E7">
            <w:pPr>
              <w:rPr>
                <w:rFonts w:ascii="Arial Narrow" w:eastAsia="Arial Narrow" w:hAnsi="Arial Narrow" w:cs="Arial Narrow"/>
                <w:i/>
                <w:color w:val="000000" w:themeColor="text1"/>
                <w:u w:val="single"/>
              </w:rPr>
            </w:pPr>
            <w:r>
              <w:rPr>
                <w:rFonts w:ascii="Arial Narrow" w:eastAsia="Arial Narrow" w:hAnsi="Arial Narrow" w:cs="Arial Narrow"/>
                <w:iCs/>
                <w:color w:val="000000" w:themeColor="text1"/>
              </w:rPr>
              <w:t>11</w:t>
            </w:r>
            <w:r w:rsidRPr="00784367">
              <w:rPr>
                <w:rFonts w:ascii="Arial Narrow" w:eastAsia="Arial Narrow" w:hAnsi="Arial Narrow" w:cs="Arial Narrow"/>
                <w:iCs/>
                <w:color w:val="000000" w:themeColor="text1"/>
                <w:vertAlign w:val="superscript"/>
              </w:rPr>
              <w:t>th</w:t>
            </w:r>
            <w:r>
              <w:rPr>
                <w:rFonts w:ascii="Arial Narrow" w:eastAsia="Arial Narrow" w:hAnsi="Arial Narrow" w:cs="Arial Narrow"/>
                <w:iCs/>
                <w:color w:val="000000" w:themeColor="text1"/>
              </w:rPr>
              <w:t xml:space="preserve"> June 2025</w:t>
            </w:r>
          </w:p>
        </w:tc>
        <w:tc>
          <w:tcPr>
            <w:tcW w:w="3828" w:type="dxa"/>
          </w:tcPr>
          <w:p w14:paraId="6D69F881" w14:textId="77777777" w:rsidR="00BC5144" w:rsidRDefault="00BC5144"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NR/AWC Power Supply Modelling Meeting. James Carter, Paul Harris, Jade Perry, Chris Winfield, Warren Blewitt, Felix Murphy, Rob Taylor, Andy Smith, Ben Kelly, Sam Storey.</w:t>
            </w:r>
          </w:p>
          <w:p w14:paraId="156F5D09" w14:textId="77777777" w:rsidR="00BC5144" w:rsidRDefault="00BC5144" w:rsidP="003814E7">
            <w:pPr>
              <w:rPr>
                <w:rFonts w:ascii="Arial Narrow" w:eastAsia="Arial Narrow" w:hAnsi="Arial Narrow" w:cs="Arial Narrow"/>
                <w:i/>
                <w:color w:val="000000" w:themeColor="text1"/>
                <w:u w:val="single"/>
              </w:rPr>
            </w:pPr>
          </w:p>
        </w:tc>
        <w:tc>
          <w:tcPr>
            <w:tcW w:w="4234" w:type="dxa"/>
          </w:tcPr>
          <w:p w14:paraId="6C50D299" w14:textId="77777777" w:rsidR="00BC5144" w:rsidRPr="005C1F61" w:rsidRDefault="00BC5144" w:rsidP="003814E7">
            <w:pPr>
              <w:rPr>
                <w:rFonts w:ascii="Arial Narrow" w:eastAsia="Arial Narrow" w:hAnsi="Arial Narrow" w:cs="Arial Narrow"/>
                <w:iCs/>
                <w:color w:val="000000" w:themeColor="text1"/>
              </w:rPr>
            </w:pPr>
            <w:r w:rsidRPr="005C1F61">
              <w:rPr>
                <w:rFonts w:ascii="Arial Narrow" w:eastAsia="Arial Narrow" w:hAnsi="Arial Narrow" w:cs="Arial Narrow"/>
                <w:iCs/>
                <w:color w:val="000000" w:themeColor="text1"/>
              </w:rPr>
              <w:t xml:space="preserve">Purpose of the meeting was to go through the Power Supply modelling from Dec24, explaining the methodology and the rationale as to why AWC services were rejected. </w:t>
            </w:r>
            <w:r>
              <w:rPr>
                <w:rFonts w:ascii="Arial Narrow" w:eastAsia="Arial Narrow" w:hAnsi="Arial Narrow" w:cs="Arial Narrow"/>
                <w:iCs/>
                <w:color w:val="000000" w:themeColor="text1"/>
              </w:rPr>
              <w:t>Minutes included in AWC Appendix 13.</w:t>
            </w:r>
          </w:p>
        </w:tc>
      </w:tr>
      <w:tr w:rsidR="00BC5144" w14:paraId="557B8AA6" w14:textId="77777777" w:rsidTr="003814E7">
        <w:tc>
          <w:tcPr>
            <w:tcW w:w="1571" w:type="dxa"/>
          </w:tcPr>
          <w:p w14:paraId="2C0E036F" w14:textId="77777777" w:rsidR="00BC5144" w:rsidRDefault="00BC5144"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13</w:t>
            </w:r>
            <w:r w:rsidRPr="005E44B8">
              <w:rPr>
                <w:rFonts w:ascii="Arial Narrow" w:eastAsia="Arial Narrow" w:hAnsi="Arial Narrow" w:cs="Arial Narrow"/>
                <w:iCs/>
                <w:color w:val="000000" w:themeColor="text1"/>
                <w:vertAlign w:val="superscript"/>
              </w:rPr>
              <w:t>th</w:t>
            </w:r>
            <w:r>
              <w:rPr>
                <w:rFonts w:ascii="Arial Narrow" w:eastAsia="Arial Narrow" w:hAnsi="Arial Narrow" w:cs="Arial Narrow"/>
                <w:iCs/>
                <w:color w:val="000000" w:themeColor="text1"/>
              </w:rPr>
              <w:t xml:space="preserve"> June 2025</w:t>
            </w:r>
          </w:p>
        </w:tc>
        <w:tc>
          <w:tcPr>
            <w:tcW w:w="3828" w:type="dxa"/>
          </w:tcPr>
          <w:p w14:paraId="30A677E4" w14:textId="77777777" w:rsidR="00BC5144" w:rsidRDefault="00BC5144"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D26 Dec 25 Timetable Publication Offer</w:t>
            </w:r>
          </w:p>
        </w:tc>
        <w:tc>
          <w:tcPr>
            <w:tcW w:w="4234" w:type="dxa"/>
          </w:tcPr>
          <w:p w14:paraId="7D523300" w14:textId="77777777" w:rsidR="00BC5144" w:rsidRPr="005C1F61" w:rsidRDefault="00BC5144"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Publication letter to AWC showed services non-accommodated due to the Power Supply assessment undertaken through the TCRAG process, which identified these services as posing a high risk to passenger safety and railway reliability.</w:t>
            </w:r>
          </w:p>
        </w:tc>
      </w:tr>
      <w:tr w:rsidR="00BC5144" w14:paraId="5A5B2D36" w14:textId="77777777" w:rsidTr="003814E7">
        <w:tc>
          <w:tcPr>
            <w:tcW w:w="1571" w:type="dxa"/>
          </w:tcPr>
          <w:p w14:paraId="7F82E1AF" w14:textId="77777777" w:rsidR="00BC5144" w:rsidRDefault="00BC5144" w:rsidP="003814E7">
            <w:pPr>
              <w:rPr>
                <w:rFonts w:ascii="Arial Narrow" w:eastAsia="Arial Narrow" w:hAnsi="Arial Narrow" w:cs="Arial Narrow"/>
                <w:iCs/>
                <w:color w:val="000000" w:themeColor="text1"/>
              </w:rPr>
            </w:pPr>
            <w:r>
              <w:rPr>
                <w:rFonts w:ascii="Arial Narrow" w:hAnsi="Arial Narrow"/>
                <w:color w:val="000000"/>
              </w:rPr>
              <w:t>30</w:t>
            </w:r>
            <w:r>
              <w:rPr>
                <w:rFonts w:ascii="Arial Narrow" w:hAnsi="Arial Narrow"/>
                <w:color w:val="000000"/>
                <w:vertAlign w:val="superscript"/>
              </w:rPr>
              <w:t>th</w:t>
            </w:r>
            <w:r>
              <w:rPr>
                <w:rFonts w:ascii="Arial Narrow" w:hAnsi="Arial Narrow"/>
                <w:color w:val="000000"/>
              </w:rPr>
              <w:t xml:space="preserve"> June 2025</w:t>
            </w:r>
          </w:p>
        </w:tc>
        <w:tc>
          <w:tcPr>
            <w:tcW w:w="3828" w:type="dxa"/>
          </w:tcPr>
          <w:p w14:paraId="5B18FF8B" w14:textId="77777777" w:rsidR="00BC5144" w:rsidRDefault="00BC5144" w:rsidP="003814E7">
            <w:pPr>
              <w:rPr>
                <w:rFonts w:ascii="Arial Narrow" w:hAnsi="Arial Narrow"/>
                <w:color w:val="000000"/>
              </w:rPr>
            </w:pPr>
            <w:r>
              <w:rPr>
                <w:rFonts w:ascii="Arial Narrow" w:hAnsi="Arial Narrow"/>
                <w:color w:val="000000"/>
              </w:rPr>
              <w:t>Dec 2025 Power Supply HAZID /Risk Review Meeting</w:t>
            </w:r>
          </w:p>
          <w:p w14:paraId="691052D5" w14:textId="77777777" w:rsidR="00BC5144" w:rsidRDefault="00BC5144" w:rsidP="003814E7">
            <w:pPr>
              <w:rPr>
                <w:rFonts w:ascii="Arial Narrow" w:eastAsia="Arial Narrow" w:hAnsi="Arial Narrow" w:cs="Arial Narrow"/>
                <w:iCs/>
                <w:color w:val="000000" w:themeColor="text1"/>
              </w:rPr>
            </w:pPr>
          </w:p>
        </w:tc>
        <w:tc>
          <w:tcPr>
            <w:tcW w:w="4234" w:type="dxa"/>
          </w:tcPr>
          <w:p w14:paraId="32469F54" w14:textId="77777777" w:rsidR="00BC5144" w:rsidRDefault="00BC5144" w:rsidP="003814E7">
            <w:pPr>
              <w:rPr>
                <w:rFonts w:ascii="Arial Narrow" w:eastAsia="Arial Narrow" w:hAnsi="Arial Narrow" w:cs="Arial Narrow"/>
                <w:i/>
                <w:color w:val="000000" w:themeColor="text1"/>
                <w:u w:val="single"/>
              </w:rPr>
            </w:pPr>
            <w:r w:rsidRPr="00FC5CA5">
              <w:rPr>
                <w:rFonts w:ascii="Arial Narrow" w:hAnsi="Arial Narrow"/>
                <w:color w:val="000000"/>
              </w:rPr>
              <w:t>Mike Hoptroff Organiser. NR and AWC representatives attended.</w:t>
            </w:r>
            <w:r w:rsidRPr="00FC5CA5">
              <w:rPr>
                <w:rFonts w:ascii="Arial Narrow" w:hAnsi="Arial Narrow"/>
                <w:i/>
                <w:iCs/>
                <w:color w:val="000000"/>
              </w:rPr>
              <w:t xml:space="preserve"> </w:t>
            </w:r>
            <w:r w:rsidRPr="00FC5CA5">
              <w:rPr>
                <w:rFonts w:ascii="Arial Narrow" w:hAnsi="Arial Narrow"/>
                <w:color w:val="000000"/>
              </w:rPr>
              <w:t>Bespoke meeting held at Gary Walsh’s request</w:t>
            </w:r>
            <w:r>
              <w:rPr>
                <w:rFonts w:ascii="Arial Narrow" w:hAnsi="Arial Narrow"/>
                <w:color w:val="000000"/>
              </w:rPr>
              <w:t xml:space="preserve"> </w:t>
            </w:r>
            <w:r w:rsidRPr="00FC5CA5">
              <w:rPr>
                <w:rFonts w:ascii="Arial Narrow" w:hAnsi="Arial Narrow"/>
                <w:color w:val="000000"/>
              </w:rPr>
              <w:t>to explore and examine whether there wer</w:t>
            </w:r>
            <w:r>
              <w:rPr>
                <w:rFonts w:ascii="Arial Narrow" w:hAnsi="Arial Narrow"/>
                <w:color w:val="000000"/>
              </w:rPr>
              <w:t xml:space="preserve">e any immediate operational options that could be implemented at relatively </w:t>
            </w:r>
            <w:proofErr w:type="gramStart"/>
            <w:r>
              <w:rPr>
                <w:rFonts w:ascii="Arial Narrow" w:hAnsi="Arial Narrow"/>
                <w:color w:val="000000"/>
              </w:rPr>
              <w:t>short-notice</w:t>
            </w:r>
            <w:proofErr w:type="gramEnd"/>
            <w:r>
              <w:rPr>
                <w:rFonts w:ascii="Arial Narrow" w:hAnsi="Arial Narrow"/>
                <w:color w:val="000000"/>
              </w:rPr>
              <w:t xml:space="preserve"> which could enable the 4 x services (or at least </w:t>
            </w:r>
            <w:r>
              <w:rPr>
                <w:rFonts w:ascii="Arial Narrow" w:hAnsi="Arial Narrow"/>
                <w:color w:val="000000"/>
              </w:rPr>
              <w:lastRenderedPageBreak/>
              <w:t xml:space="preserve">some of the 4 services) to operate in electric north of Crewe for December.  </w:t>
            </w:r>
          </w:p>
        </w:tc>
      </w:tr>
      <w:tr w:rsidR="00BC5144" w14:paraId="3DE04FD0" w14:textId="77777777" w:rsidTr="003814E7">
        <w:tc>
          <w:tcPr>
            <w:tcW w:w="1571" w:type="dxa"/>
          </w:tcPr>
          <w:p w14:paraId="76E24655" w14:textId="77777777" w:rsidR="00BC5144" w:rsidRDefault="00BC5144"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lastRenderedPageBreak/>
              <w:t>13</w:t>
            </w:r>
            <w:r w:rsidRPr="00D257BD">
              <w:rPr>
                <w:rFonts w:ascii="Arial Narrow" w:eastAsia="Arial Narrow" w:hAnsi="Arial Narrow" w:cs="Arial Narrow"/>
                <w:iCs/>
                <w:color w:val="000000" w:themeColor="text1"/>
                <w:vertAlign w:val="superscript"/>
              </w:rPr>
              <w:t>th</w:t>
            </w:r>
            <w:r>
              <w:rPr>
                <w:rFonts w:ascii="Arial Narrow" w:eastAsia="Arial Narrow" w:hAnsi="Arial Narrow" w:cs="Arial Narrow"/>
                <w:iCs/>
                <w:color w:val="000000" w:themeColor="text1"/>
              </w:rPr>
              <w:t xml:space="preserve"> July 2025</w:t>
            </w:r>
          </w:p>
        </w:tc>
        <w:tc>
          <w:tcPr>
            <w:tcW w:w="3828" w:type="dxa"/>
          </w:tcPr>
          <w:p w14:paraId="61B12349" w14:textId="77777777" w:rsidR="00BC5144" w:rsidRDefault="00BC5144"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Diesel 805 Timing Runs NR and AWC</w:t>
            </w:r>
          </w:p>
        </w:tc>
        <w:tc>
          <w:tcPr>
            <w:tcW w:w="4234" w:type="dxa"/>
          </w:tcPr>
          <w:p w14:paraId="63A3A3D3" w14:textId="3DA1E243" w:rsidR="00BC5144" w:rsidRDefault="00BC5144"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NR TPRS (Thomas Lees) and AWC (Robert Taylor) Timing Runs for 805 Diesel completed and communicated with AWC on 16</w:t>
            </w:r>
            <w:r w:rsidRPr="00626ED8">
              <w:rPr>
                <w:rFonts w:ascii="Arial Narrow" w:eastAsia="Arial Narrow" w:hAnsi="Arial Narrow" w:cs="Arial Narrow"/>
                <w:iCs/>
                <w:color w:val="000000" w:themeColor="text1"/>
                <w:vertAlign w:val="superscript"/>
              </w:rPr>
              <w:t>th</w:t>
            </w:r>
            <w:r>
              <w:rPr>
                <w:rFonts w:ascii="Arial Narrow" w:eastAsia="Arial Narrow" w:hAnsi="Arial Narrow" w:cs="Arial Narrow"/>
                <w:iCs/>
                <w:color w:val="000000" w:themeColor="text1"/>
              </w:rPr>
              <w:t xml:space="preserve"> July</w:t>
            </w:r>
            <w:r w:rsidR="008B675D">
              <w:rPr>
                <w:rFonts w:ascii="Arial Narrow" w:eastAsia="Arial Narrow" w:hAnsi="Arial Narrow" w:cs="Arial Narrow"/>
                <w:iCs/>
                <w:color w:val="000000" w:themeColor="text1"/>
              </w:rPr>
              <w:t>.</w:t>
            </w:r>
          </w:p>
          <w:p w14:paraId="17D0BC9B" w14:textId="77777777" w:rsidR="00BC5144" w:rsidRDefault="00BC5144" w:rsidP="003814E7">
            <w:pPr>
              <w:rPr>
                <w:rFonts w:ascii="Arial Narrow" w:eastAsia="Arial Narrow" w:hAnsi="Arial Narrow" w:cs="Arial Narrow"/>
                <w:i/>
                <w:color w:val="000000" w:themeColor="text1"/>
                <w:u w:val="single"/>
              </w:rPr>
            </w:pPr>
          </w:p>
        </w:tc>
      </w:tr>
      <w:tr w:rsidR="00BC5144" w14:paraId="6DFAB147" w14:textId="77777777" w:rsidTr="003814E7">
        <w:tc>
          <w:tcPr>
            <w:tcW w:w="1571" w:type="dxa"/>
          </w:tcPr>
          <w:p w14:paraId="6162BFAB" w14:textId="77777777" w:rsidR="00BC5144" w:rsidRDefault="00BC5144"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5</w:t>
            </w:r>
            <w:r w:rsidRPr="007E7E47">
              <w:rPr>
                <w:rFonts w:ascii="Arial Narrow" w:eastAsia="Arial Narrow" w:hAnsi="Arial Narrow" w:cs="Arial Narrow"/>
                <w:iCs/>
                <w:color w:val="000000" w:themeColor="text1"/>
                <w:vertAlign w:val="superscript"/>
              </w:rPr>
              <w:t>th</w:t>
            </w:r>
            <w:r>
              <w:rPr>
                <w:rFonts w:ascii="Arial Narrow" w:eastAsia="Arial Narrow" w:hAnsi="Arial Narrow" w:cs="Arial Narrow"/>
                <w:iCs/>
                <w:color w:val="000000" w:themeColor="text1"/>
              </w:rPr>
              <w:t xml:space="preserve"> August 2025</w:t>
            </w:r>
          </w:p>
        </w:tc>
        <w:tc>
          <w:tcPr>
            <w:tcW w:w="3828" w:type="dxa"/>
          </w:tcPr>
          <w:p w14:paraId="245FEC8C" w14:textId="77777777" w:rsidR="00BC5144" w:rsidRDefault="00BC5144"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Gary Walsh letter sent to AWC</w:t>
            </w:r>
          </w:p>
        </w:tc>
        <w:tc>
          <w:tcPr>
            <w:tcW w:w="4234" w:type="dxa"/>
          </w:tcPr>
          <w:p w14:paraId="0F028024" w14:textId="77777777" w:rsidR="00BC5144" w:rsidRDefault="00BC5144"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 xml:space="preserve">WCML Power Supply and DEC25 Timetable confirming a position of the services has been reached. </w:t>
            </w:r>
          </w:p>
        </w:tc>
      </w:tr>
      <w:tr w:rsidR="00BC5144" w14:paraId="71619C8B" w14:textId="77777777" w:rsidTr="003814E7">
        <w:tc>
          <w:tcPr>
            <w:tcW w:w="1571" w:type="dxa"/>
          </w:tcPr>
          <w:p w14:paraId="456FE695" w14:textId="77777777" w:rsidR="00BC5144" w:rsidRDefault="00BC5144"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11</w:t>
            </w:r>
            <w:r w:rsidRPr="001C135C">
              <w:rPr>
                <w:rFonts w:ascii="Arial Narrow" w:eastAsia="Arial Narrow" w:hAnsi="Arial Narrow" w:cs="Arial Narrow"/>
                <w:iCs/>
                <w:color w:val="000000" w:themeColor="text1"/>
                <w:vertAlign w:val="superscript"/>
              </w:rPr>
              <w:t>th</w:t>
            </w:r>
            <w:r>
              <w:rPr>
                <w:rFonts w:ascii="Arial Narrow" w:eastAsia="Arial Narrow" w:hAnsi="Arial Narrow" w:cs="Arial Narrow"/>
                <w:iCs/>
                <w:color w:val="000000" w:themeColor="text1"/>
              </w:rPr>
              <w:t xml:space="preserve"> August 2025</w:t>
            </w:r>
          </w:p>
        </w:tc>
        <w:tc>
          <w:tcPr>
            <w:tcW w:w="3828" w:type="dxa"/>
          </w:tcPr>
          <w:p w14:paraId="70EDAA48" w14:textId="77777777" w:rsidR="00BC5144" w:rsidRDefault="00BC5144"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 xml:space="preserve">Andy </w:t>
            </w:r>
            <w:proofErr w:type="spellStart"/>
            <w:r>
              <w:rPr>
                <w:rFonts w:ascii="Arial Narrow" w:eastAsia="Arial Narrow" w:hAnsi="Arial Narrow" w:cs="Arial Narrow"/>
                <w:iCs/>
                <w:color w:val="000000" w:themeColor="text1"/>
              </w:rPr>
              <w:t>Mellors</w:t>
            </w:r>
            <w:proofErr w:type="spellEnd"/>
            <w:r>
              <w:rPr>
                <w:rFonts w:ascii="Arial Narrow" w:eastAsia="Arial Narrow" w:hAnsi="Arial Narrow" w:cs="Arial Narrow"/>
                <w:iCs/>
                <w:color w:val="000000" w:themeColor="text1"/>
              </w:rPr>
              <w:t xml:space="preserve"> responds to Gary Walsh</w:t>
            </w:r>
          </w:p>
        </w:tc>
        <w:tc>
          <w:tcPr>
            <w:tcW w:w="4234" w:type="dxa"/>
          </w:tcPr>
          <w:p w14:paraId="68AA8949" w14:textId="77777777" w:rsidR="00BC5144" w:rsidRDefault="00BC5144" w:rsidP="003814E7">
            <w:pPr>
              <w:rPr>
                <w:rFonts w:ascii="Arial Narrow" w:eastAsia="Arial Narrow" w:hAnsi="Arial Narrow" w:cs="Arial Narrow"/>
                <w:iCs/>
                <w:color w:val="000000" w:themeColor="text1"/>
              </w:rPr>
            </w:pPr>
            <w:r>
              <w:rPr>
                <w:rFonts w:ascii="Arial Narrow" w:eastAsia="Arial Narrow" w:hAnsi="Arial Narrow" w:cs="Arial Narrow"/>
                <w:iCs/>
                <w:color w:val="000000" w:themeColor="text1"/>
              </w:rPr>
              <w:t xml:space="preserve">AWC </w:t>
            </w:r>
            <w:r w:rsidRPr="004F3839">
              <w:rPr>
                <w:rFonts w:ascii="Arial Narrow" w:eastAsia="Arial Narrow" w:hAnsi="Arial Narrow" w:cs="Arial Narrow"/>
                <w:iCs/>
                <w:color w:val="000000" w:themeColor="text1"/>
              </w:rPr>
              <w:t>ask that Network Rail reconsider the position that the two consequential services which cannot operate (either at all, or in full) require temporary relinquishment of their access rights despite the inability of AWC to operate these services being as a direct result of the Restriction of Use; and - That Network Rail confirm that the position as outlined at the meeting on 11 June that renewal of the K11 switchgear will be completed by the end of 2027 and that this will enable the affected services to be operated in electric mode (i.e. the Restriction of Use to be removed).</w:t>
            </w:r>
          </w:p>
        </w:tc>
      </w:tr>
    </w:tbl>
    <w:p w14:paraId="48BF7755" w14:textId="77777777" w:rsidR="00BC5144" w:rsidRDefault="00BC5144" w:rsidP="00BC5144">
      <w:pPr>
        <w:rPr>
          <w:rFonts w:ascii="Arial Narrow" w:eastAsia="Arial Narrow" w:hAnsi="Arial Narrow" w:cs="Arial Narrow"/>
          <w:i/>
          <w:color w:val="000000" w:themeColor="text1"/>
          <w:u w:val="single"/>
        </w:rPr>
      </w:pPr>
    </w:p>
    <w:p w14:paraId="7451D503" w14:textId="77777777" w:rsidR="00BC5144" w:rsidRDefault="00BC5144" w:rsidP="00BC5144">
      <w:pPr>
        <w:rPr>
          <w:rFonts w:ascii="Arial Narrow" w:eastAsia="Arial Narrow" w:hAnsi="Arial Narrow" w:cs="Arial Narrow"/>
          <w:iCs/>
          <w:color w:val="000000" w:themeColor="text1"/>
        </w:rPr>
      </w:pPr>
    </w:p>
    <w:p w14:paraId="0265CBD4" w14:textId="77777777" w:rsidR="00BC5144" w:rsidRPr="00E65A1E" w:rsidRDefault="00BC5144" w:rsidP="00BC5144">
      <w:pPr>
        <w:pStyle w:val="paragraph"/>
        <w:spacing w:before="0" w:beforeAutospacing="0" w:after="0" w:afterAutospacing="0"/>
        <w:ind w:left="2880"/>
        <w:textAlignment w:val="baseline"/>
        <w:rPr>
          <w:rStyle w:val="eop"/>
          <w:rFonts w:ascii="Arial Narrow" w:eastAsiaTheme="majorEastAsia" w:hAnsi="Arial Narrow" w:cs="Calibri"/>
          <w:sz w:val="22"/>
          <w:szCs w:val="22"/>
        </w:rPr>
      </w:pPr>
    </w:p>
    <w:p w14:paraId="164941AF" w14:textId="77777777" w:rsidR="00BC5144" w:rsidRPr="00E65A1E" w:rsidRDefault="00BC5144" w:rsidP="00BC5144">
      <w:pPr>
        <w:pStyle w:val="paragraph"/>
        <w:spacing w:before="0" w:beforeAutospacing="0" w:after="0" w:afterAutospacing="0"/>
        <w:ind w:left="2880"/>
        <w:textAlignment w:val="baseline"/>
        <w:rPr>
          <w:rFonts w:ascii="Arial Narrow" w:hAnsi="Arial Narrow" w:cs="Calibri"/>
          <w:sz w:val="22"/>
          <w:szCs w:val="22"/>
        </w:rPr>
      </w:pPr>
    </w:p>
    <w:p w14:paraId="13699CDD" w14:textId="77777777" w:rsidR="00BC5144" w:rsidRDefault="00BC5144" w:rsidP="00BC5144">
      <w:pPr>
        <w:rPr>
          <w:rFonts w:ascii="Arial Narrow" w:eastAsia="Arial Narrow" w:hAnsi="Arial Narrow" w:cs="Arial Narrow"/>
          <w:iCs/>
          <w:color w:val="000000" w:themeColor="text1"/>
        </w:rPr>
      </w:pPr>
    </w:p>
    <w:p w14:paraId="2D5AFAA4" w14:textId="77777777" w:rsidR="00BC5144" w:rsidRPr="00E65A1E" w:rsidRDefault="00BC5144" w:rsidP="00BC5144">
      <w:pPr>
        <w:rPr>
          <w:rFonts w:ascii="Arial Narrow" w:hAnsi="Arial Narrow" w:cs="Calibri"/>
        </w:rPr>
      </w:pPr>
    </w:p>
    <w:p w14:paraId="164E39E0" w14:textId="77777777" w:rsidR="00BC5144" w:rsidRDefault="00BC5144" w:rsidP="00BC5144">
      <w:pPr>
        <w:rPr>
          <w:rFonts w:ascii="Arial Narrow" w:eastAsia="Arial Narrow" w:hAnsi="Arial Narrow" w:cs="Arial Narrow"/>
          <w:iCs/>
          <w:color w:val="000000" w:themeColor="text1"/>
        </w:rPr>
      </w:pPr>
    </w:p>
    <w:p w14:paraId="520F071D" w14:textId="77777777" w:rsidR="00BC5144" w:rsidRDefault="00BC5144" w:rsidP="00BC5144">
      <w:pPr>
        <w:rPr>
          <w:rFonts w:ascii="Arial Narrow" w:eastAsia="Arial Narrow" w:hAnsi="Arial Narrow" w:cs="Arial Narrow"/>
          <w:iCs/>
          <w:color w:val="000000" w:themeColor="text1"/>
        </w:rPr>
      </w:pPr>
    </w:p>
    <w:p w14:paraId="2590BAFA" w14:textId="77777777" w:rsidR="00BC5144" w:rsidRDefault="00BC5144" w:rsidP="00BC5144">
      <w:pPr>
        <w:rPr>
          <w:rFonts w:ascii="Arial Narrow" w:eastAsia="Arial Narrow" w:hAnsi="Arial Narrow" w:cs="Arial Narrow"/>
          <w:iCs/>
          <w:color w:val="000000" w:themeColor="text1"/>
        </w:rPr>
      </w:pPr>
    </w:p>
    <w:p w14:paraId="3C61E1B0" w14:textId="77777777" w:rsidR="00BC5144" w:rsidRDefault="00BC5144" w:rsidP="00BC5144">
      <w:pPr>
        <w:rPr>
          <w:rFonts w:ascii="Arial Narrow" w:eastAsia="Arial Narrow" w:hAnsi="Arial Narrow" w:cs="Arial Narrow"/>
          <w:iCs/>
          <w:color w:val="000000" w:themeColor="text1"/>
        </w:rPr>
      </w:pPr>
    </w:p>
    <w:p w14:paraId="121BE0C0" w14:textId="77777777" w:rsidR="00BC5144" w:rsidRDefault="00BC5144" w:rsidP="00BC5144">
      <w:pPr>
        <w:rPr>
          <w:rFonts w:ascii="Arial Narrow" w:eastAsia="Arial Narrow" w:hAnsi="Arial Narrow" w:cs="Arial Narrow"/>
          <w:iCs/>
          <w:color w:val="000000" w:themeColor="text1"/>
        </w:rPr>
      </w:pPr>
    </w:p>
    <w:p w14:paraId="5289E7FC" w14:textId="77777777" w:rsidR="00BC5144" w:rsidRDefault="00BC5144" w:rsidP="00BC5144">
      <w:pPr>
        <w:rPr>
          <w:rFonts w:ascii="Arial Narrow" w:eastAsia="Arial Narrow" w:hAnsi="Arial Narrow" w:cs="Arial Narrow"/>
          <w:iCs/>
          <w:color w:val="000000" w:themeColor="text1"/>
        </w:rPr>
      </w:pPr>
    </w:p>
    <w:p w14:paraId="0F959E45" w14:textId="77777777" w:rsidR="00BC5144" w:rsidRDefault="00BC5144" w:rsidP="00BC5144">
      <w:pPr>
        <w:rPr>
          <w:rFonts w:ascii="Arial Narrow" w:eastAsia="Arial Narrow" w:hAnsi="Arial Narrow" w:cs="Arial Narrow"/>
          <w:iCs/>
          <w:color w:val="000000" w:themeColor="text1"/>
        </w:rPr>
      </w:pPr>
    </w:p>
    <w:p w14:paraId="79E569DF" w14:textId="77777777" w:rsidR="00BC5144" w:rsidRDefault="00BC5144" w:rsidP="00BC5144">
      <w:pPr>
        <w:rPr>
          <w:rFonts w:ascii="Arial Narrow" w:eastAsia="Arial Narrow" w:hAnsi="Arial Narrow" w:cs="Arial Narrow"/>
          <w:iCs/>
          <w:color w:val="000000" w:themeColor="text1"/>
        </w:rPr>
      </w:pPr>
    </w:p>
    <w:p w14:paraId="557A36BF" w14:textId="77777777" w:rsidR="00BC5144" w:rsidRDefault="00BC5144"/>
    <w:sectPr w:rsidR="00BC5144">
      <w:headerReference w:type="even" r:id="rId6"/>
      <w:headerReference w:type="default" r:id="rId7"/>
      <w:headerReference w:type="firs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BB6DB" w14:textId="77777777" w:rsidR="00D42A78" w:rsidRDefault="00D42A78" w:rsidP="00BC5144">
      <w:pPr>
        <w:spacing w:after="0" w:line="240" w:lineRule="auto"/>
      </w:pPr>
      <w:r>
        <w:separator/>
      </w:r>
    </w:p>
  </w:endnote>
  <w:endnote w:type="continuationSeparator" w:id="0">
    <w:p w14:paraId="6E1CB62D" w14:textId="77777777" w:rsidR="00D42A78" w:rsidRDefault="00D42A78" w:rsidP="00BC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B46E4" w14:textId="77777777" w:rsidR="00D42A78" w:rsidRDefault="00D42A78" w:rsidP="00BC5144">
      <w:pPr>
        <w:spacing w:after="0" w:line="240" w:lineRule="auto"/>
      </w:pPr>
      <w:r>
        <w:separator/>
      </w:r>
    </w:p>
  </w:footnote>
  <w:footnote w:type="continuationSeparator" w:id="0">
    <w:p w14:paraId="695553DD" w14:textId="77777777" w:rsidR="00D42A78" w:rsidRDefault="00D42A78" w:rsidP="00BC51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38532" w14:textId="719CF0A1" w:rsidR="00BC5144" w:rsidRDefault="00BC5144">
    <w:pPr>
      <w:pStyle w:val="Header"/>
    </w:pPr>
    <w:r>
      <w:rPr>
        <w:noProof/>
      </w:rPr>
      <mc:AlternateContent>
        <mc:Choice Requires="wps">
          <w:drawing>
            <wp:anchor distT="0" distB="0" distL="0" distR="0" simplePos="0" relativeHeight="251659264" behindDoc="0" locked="0" layoutInCell="1" allowOverlap="1" wp14:anchorId="2CC84E5F" wp14:editId="0C329E37">
              <wp:simplePos x="635" y="635"/>
              <wp:positionH relativeFrom="page">
                <wp:align>center</wp:align>
              </wp:positionH>
              <wp:positionV relativeFrom="page">
                <wp:align>top</wp:align>
              </wp:positionV>
              <wp:extent cx="459740" cy="357505"/>
              <wp:effectExtent l="0" t="0" r="16510" b="4445"/>
              <wp:wrapNone/>
              <wp:docPr id="1698340645"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57505"/>
                      </a:xfrm>
                      <a:prstGeom prst="rect">
                        <a:avLst/>
                      </a:prstGeom>
                      <a:noFill/>
                      <a:ln>
                        <a:noFill/>
                      </a:ln>
                    </wps:spPr>
                    <wps:txbx>
                      <w:txbxContent>
                        <w:p w14:paraId="1CC660C6" w14:textId="017B51C4" w:rsidR="00BC5144" w:rsidRPr="00BC5144" w:rsidRDefault="00BC5144" w:rsidP="00BC5144">
                          <w:pPr>
                            <w:spacing w:after="0"/>
                            <w:rPr>
                              <w:rFonts w:ascii="Calibri" w:eastAsia="Calibri" w:hAnsi="Calibri" w:cs="Calibri"/>
                              <w:noProof/>
                              <w:color w:val="000000"/>
                              <w:sz w:val="20"/>
                              <w:szCs w:val="20"/>
                            </w:rPr>
                          </w:pPr>
                          <w:r w:rsidRPr="00BC5144">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CC84E5F" id="_x0000_t202" coordsize="21600,21600" o:spt="202" path="m,l,21600r21600,l21600,xe">
              <v:stroke joinstyle="miter"/>
              <v:path gradientshapeok="t" o:connecttype="rect"/>
            </v:shapetype>
            <v:shape id="Text Box 2" o:spid="_x0000_s1026" type="#_x0000_t202" alt="OFFICIAL" style="position:absolute;margin-left:0;margin-top:0;width:36.2pt;height:28.1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" filled="f" stroked="f">
              <v:fill o:detectmouseclick="t"/>
              <v:textbox style="mso-fit-shape-to-text:t" inset="0,15pt,0,0">
                <w:txbxContent>
                  <w:p w14:paraId="1CC660C6" w14:textId="017B51C4" w:rsidR="00BC5144" w:rsidRPr="00BC5144" w:rsidRDefault="00BC5144" w:rsidP="00BC5144">
                    <w:pPr>
                      <w:spacing w:after="0"/>
                      <w:rPr>
                        <w:rFonts w:ascii="Calibri" w:eastAsia="Calibri" w:hAnsi="Calibri" w:cs="Calibri"/>
                        <w:noProof/>
                        <w:color w:val="000000"/>
                        <w:sz w:val="20"/>
                        <w:szCs w:val="20"/>
                      </w:rPr>
                    </w:pPr>
                    <w:r w:rsidRPr="00BC5144">
                      <w:rPr>
                        <w:rFonts w:ascii="Calibri" w:eastAsia="Calibri" w:hAnsi="Calibri"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6A268" w14:textId="623A314B" w:rsidR="00BC5144" w:rsidRDefault="00BC5144">
    <w:pPr>
      <w:pStyle w:val="Header"/>
    </w:pPr>
    <w:r>
      <w:rPr>
        <w:noProof/>
      </w:rPr>
      <mc:AlternateContent>
        <mc:Choice Requires="wps">
          <w:drawing>
            <wp:anchor distT="0" distB="0" distL="0" distR="0" simplePos="0" relativeHeight="251660288" behindDoc="0" locked="0" layoutInCell="1" allowOverlap="1" wp14:anchorId="6D820174" wp14:editId="4D648384">
              <wp:simplePos x="914400" y="450850"/>
              <wp:positionH relativeFrom="page">
                <wp:align>center</wp:align>
              </wp:positionH>
              <wp:positionV relativeFrom="page">
                <wp:align>top</wp:align>
              </wp:positionV>
              <wp:extent cx="459740" cy="357505"/>
              <wp:effectExtent l="0" t="0" r="16510" b="4445"/>
              <wp:wrapNone/>
              <wp:docPr id="1697588194"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57505"/>
                      </a:xfrm>
                      <a:prstGeom prst="rect">
                        <a:avLst/>
                      </a:prstGeom>
                      <a:noFill/>
                      <a:ln>
                        <a:noFill/>
                      </a:ln>
                    </wps:spPr>
                    <wps:txbx>
                      <w:txbxContent>
                        <w:p w14:paraId="06EA6F42" w14:textId="6ABAFB16" w:rsidR="00BC5144" w:rsidRPr="00BC5144" w:rsidRDefault="00BC5144" w:rsidP="00BC5144">
                          <w:pPr>
                            <w:spacing w:after="0"/>
                            <w:rPr>
                              <w:rFonts w:ascii="Calibri" w:eastAsia="Calibri" w:hAnsi="Calibri" w:cs="Calibri"/>
                              <w:noProof/>
                              <w:color w:val="000000"/>
                              <w:sz w:val="20"/>
                              <w:szCs w:val="20"/>
                            </w:rPr>
                          </w:pPr>
                          <w:r w:rsidRPr="00BC5144">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D820174" id="_x0000_t202" coordsize="21600,21600" o:spt="202" path="m,l,21600r21600,l21600,xe">
              <v:stroke joinstyle="miter"/>
              <v:path gradientshapeok="t" o:connecttype="rect"/>
            </v:shapetype>
            <v:shape id="Text Box 3" o:spid="_x0000_s1027" type="#_x0000_t202" alt="OFFICIAL" style="position:absolute;margin-left:0;margin-top:0;width:36.2pt;height:28.1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" filled="f" stroked="f">
              <v:fill o:detectmouseclick="t"/>
              <v:textbox style="mso-fit-shape-to-text:t" inset="0,15pt,0,0">
                <w:txbxContent>
                  <w:p w14:paraId="06EA6F42" w14:textId="6ABAFB16" w:rsidR="00BC5144" w:rsidRPr="00BC5144" w:rsidRDefault="00BC5144" w:rsidP="00BC5144">
                    <w:pPr>
                      <w:spacing w:after="0"/>
                      <w:rPr>
                        <w:rFonts w:ascii="Calibri" w:eastAsia="Calibri" w:hAnsi="Calibri" w:cs="Calibri"/>
                        <w:noProof/>
                        <w:color w:val="000000"/>
                        <w:sz w:val="20"/>
                        <w:szCs w:val="20"/>
                      </w:rPr>
                    </w:pPr>
                    <w:r w:rsidRPr="00BC5144">
                      <w:rPr>
                        <w:rFonts w:ascii="Calibri" w:eastAsia="Calibri" w:hAnsi="Calibri" w:cs="Calibri"/>
                        <w:noProof/>
                        <w:color w:val="000000"/>
                        <w:sz w:val="20"/>
                        <w:szCs w:val="20"/>
                      </w:rPr>
                      <w:t>OFFICIAL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6EADE" w14:textId="64E38DDF" w:rsidR="00BC5144" w:rsidRDefault="00BC5144">
    <w:pPr>
      <w:pStyle w:val="Header"/>
    </w:pPr>
    <w:r>
      <w:rPr>
        <w:noProof/>
      </w:rPr>
      <mc:AlternateContent>
        <mc:Choice Requires="wps">
          <w:drawing>
            <wp:anchor distT="0" distB="0" distL="0" distR="0" simplePos="0" relativeHeight="251658240" behindDoc="0" locked="0" layoutInCell="1" allowOverlap="1" wp14:anchorId="08C69EF9" wp14:editId="1D9A83F8">
              <wp:simplePos x="635" y="635"/>
              <wp:positionH relativeFrom="page">
                <wp:align>center</wp:align>
              </wp:positionH>
              <wp:positionV relativeFrom="page">
                <wp:align>top</wp:align>
              </wp:positionV>
              <wp:extent cx="459740" cy="357505"/>
              <wp:effectExtent l="0" t="0" r="16510" b="4445"/>
              <wp:wrapNone/>
              <wp:docPr id="1715901445"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57505"/>
                      </a:xfrm>
                      <a:prstGeom prst="rect">
                        <a:avLst/>
                      </a:prstGeom>
                      <a:noFill/>
                      <a:ln>
                        <a:noFill/>
                      </a:ln>
                    </wps:spPr>
                    <wps:txbx>
                      <w:txbxContent>
                        <w:p w14:paraId="38D07A7B" w14:textId="30F79CC6" w:rsidR="00BC5144" w:rsidRPr="00BC5144" w:rsidRDefault="00BC5144" w:rsidP="00BC5144">
                          <w:pPr>
                            <w:spacing w:after="0"/>
                            <w:rPr>
                              <w:rFonts w:ascii="Calibri" w:eastAsia="Calibri" w:hAnsi="Calibri" w:cs="Calibri"/>
                              <w:noProof/>
                              <w:color w:val="000000"/>
                              <w:sz w:val="20"/>
                              <w:szCs w:val="20"/>
                            </w:rPr>
                          </w:pPr>
                          <w:r w:rsidRPr="00BC5144">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8C69EF9" id="_x0000_t202" coordsize="21600,21600" o:spt="202" path="m,l,21600r21600,l21600,xe">
              <v:stroke joinstyle="miter"/>
              <v:path gradientshapeok="t" o:connecttype="rect"/>
            </v:shapetype>
            <v:shape id="Text Box 1" o:spid="_x0000_s1028" type="#_x0000_t202" alt="OFFICIAL" style="position:absolute;margin-left:0;margin-top:0;width:36.2pt;height:28.1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" filled="f" stroked="f">
              <v:fill o:detectmouseclick="t"/>
              <v:textbox style="mso-fit-shape-to-text:t" inset="0,15pt,0,0">
                <w:txbxContent>
                  <w:p w14:paraId="38D07A7B" w14:textId="30F79CC6" w:rsidR="00BC5144" w:rsidRPr="00BC5144" w:rsidRDefault="00BC5144" w:rsidP="00BC5144">
                    <w:pPr>
                      <w:spacing w:after="0"/>
                      <w:rPr>
                        <w:rFonts w:ascii="Calibri" w:eastAsia="Calibri" w:hAnsi="Calibri" w:cs="Calibri"/>
                        <w:noProof/>
                        <w:color w:val="000000"/>
                        <w:sz w:val="20"/>
                        <w:szCs w:val="20"/>
                      </w:rPr>
                    </w:pPr>
                    <w:r w:rsidRPr="00BC5144">
                      <w:rPr>
                        <w:rFonts w:ascii="Calibri" w:eastAsia="Calibri" w:hAnsi="Calibri" w:cs="Calibri"/>
                        <w:noProof/>
                        <w:color w:val="000000"/>
                        <w:sz w:val="20"/>
                        <w:szCs w:val="20"/>
                      </w:rPr>
                      <w:t>OFFICIAL</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144"/>
    <w:rsid w:val="00074BF7"/>
    <w:rsid w:val="000A3137"/>
    <w:rsid w:val="004E4FB2"/>
    <w:rsid w:val="004F5E94"/>
    <w:rsid w:val="005F4FAD"/>
    <w:rsid w:val="00650031"/>
    <w:rsid w:val="00672360"/>
    <w:rsid w:val="006E5ACE"/>
    <w:rsid w:val="00712955"/>
    <w:rsid w:val="00733B6F"/>
    <w:rsid w:val="007578E2"/>
    <w:rsid w:val="0088669E"/>
    <w:rsid w:val="008B675D"/>
    <w:rsid w:val="008F0D49"/>
    <w:rsid w:val="0091734B"/>
    <w:rsid w:val="00B5705B"/>
    <w:rsid w:val="00BC227F"/>
    <w:rsid w:val="00BC5144"/>
    <w:rsid w:val="00C2769F"/>
    <w:rsid w:val="00CB3A28"/>
    <w:rsid w:val="00D2715A"/>
    <w:rsid w:val="00D42A78"/>
    <w:rsid w:val="00D63AFE"/>
    <w:rsid w:val="00DB59C3"/>
    <w:rsid w:val="00E06479"/>
    <w:rsid w:val="00EA32AD"/>
    <w:rsid w:val="00EA3E33"/>
    <w:rsid w:val="00F010EA"/>
    <w:rsid w:val="00FB23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76819"/>
  <w15:chartTrackingRefBased/>
  <w15:docId w15:val="{3AC9393B-79DC-43A6-9AC1-FFAA92F9B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C514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C514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C514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C514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C514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C514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C514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C514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C514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514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C514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C514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C514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C514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C514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C514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C514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C5144"/>
    <w:rPr>
      <w:rFonts w:eastAsiaTheme="majorEastAsia" w:cstheme="majorBidi"/>
      <w:color w:val="272727" w:themeColor="text1" w:themeTint="D8"/>
    </w:rPr>
  </w:style>
  <w:style w:type="paragraph" w:styleId="Title">
    <w:name w:val="Title"/>
    <w:basedOn w:val="Normal"/>
    <w:next w:val="Normal"/>
    <w:link w:val="TitleChar"/>
    <w:uiPriority w:val="10"/>
    <w:qFormat/>
    <w:rsid w:val="00BC514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51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C514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C514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C5144"/>
    <w:pPr>
      <w:spacing w:before="160"/>
      <w:jc w:val="center"/>
    </w:pPr>
    <w:rPr>
      <w:i/>
      <w:iCs/>
      <w:color w:val="404040" w:themeColor="text1" w:themeTint="BF"/>
    </w:rPr>
  </w:style>
  <w:style w:type="character" w:customStyle="1" w:styleId="QuoteChar">
    <w:name w:val="Quote Char"/>
    <w:basedOn w:val="DefaultParagraphFont"/>
    <w:link w:val="Quote"/>
    <w:uiPriority w:val="29"/>
    <w:rsid w:val="00BC5144"/>
    <w:rPr>
      <w:i/>
      <w:iCs/>
      <w:color w:val="404040" w:themeColor="text1" w:themeTint="BF"/>
    </w:rPr>
  </w:style>
  <w:style w:type="paragraph" w:styleId="ListParagraph">
    <w:name w:val="List Paragraph"/>
    <w:basedOn w:val="Normal"/>
    <w:uiPriority w:val="34"/>
    <w:qFormat/>
    <w:rsid w:val="00BC5144"/>
    <w:pPr>
      <w:ind w:left="720"/>
      <w:contextualSpacing/>
    </w:pPr>
  </w:style>
  <w:style w:type="character" w:styleId="IntenseEmphasis">
    <w:name w:val="Intense Emphasis"/>
    <w:basedOn w:val="DefaultParagraphFont"/>
    <w:uiPriority w:val="21"/>
    <w:qFormat/>
    <w:rsid w:val="00BC5144"/>
    <w:rPr>
      <w:i/>
      <w:iCs/>
      <w:color w:val="0F4761" w:themeColor="accent1" w:themeShade="BF"/>
    </w:rPr>
  </w:style>
  <w:style w:type="paragraph" w:styleId="IntenseQuote">
    <w:name w:val="Intense Quote"/>
    <w:basedOn w:val="Normal"/>
    <w:next w:val="Normal"/>
    <w:link w:val="IntenseQuoteChar"/>
    <w:uiPriority w:val="30"/>
    <w:qFormat/>
    <w:rsid w:val="00BC514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C5144"/>
    <w:rPr>
      <w:i/>
      <w:iCs/>
      <w:color w:val="0F4761" w:themeColor="accent1" w:themeShade="BF"/>
    </w:rPr>
  </w:style>
  <w:style w:type="character" w:styleId="IntenseReference">
    <w:name w:val="Intense Reference"/>
    <w:basedOn w:val="DefaultParagraphFont"/>
    <w:uiPriority w:val="32"/>
    <w:qFormat/>
    <w:rsid w:val="00BC5144"/>
    <w:rPr>
      <w:b/>
      <w:bCs/>
      <w:smallCaps/>
      <w:color w:val="0F4761" w:themeColor="accent1" w:themeShade="BF"/>
      <w:spacing w:val="5"/>
    </w:rPr>
  </w:style>
  <w:style w:type="paragraph" w:customStyle="1" w:styleId="paragraph">
    <w:name w:val="paragraph"/>
    <w:basedOn w:val="Normal"/>
    <w:rsid w:val="00BC5144"/>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eop">
    <w:name w:val="eop"/>
    <w:basedOn w:val="DefaultParagraphFont"/>
    <w:rsid w:val="00BC5144"/>
  </w:style>
  <w:style w:type="table" w:styleId="TableGrid">
    <w:name w:val="Table Grid"/>
    <w:basedOn w:val="TableNormal"/>
    <w:uiPriority w:val="39"/>
    <w:rsid w:val="00BC5144"/>
    <w:pPr>
      <w:spacing w:after="0" w:line="240" w:lineRule="auto"/>
    </w:pPr>
    <w:rPr>
      <w:rFonts w:ascii="Arial" w:eastAsia="Arial" w:hAnsi="Arial" w:cs="Arial"/>
      <w:kern w:val="0"/>
      <w:lang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C514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51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1590</Words>
  <Characters>9069</Characters>
  <Application>Microsoft Office Word</Application>
  <DocSecurity>0</DocSecurity>
  <Lines>75</Lines>
  <Paragraphs>21</Paragraphs>
  <ScaleCrop>false</ScaleCrop>
  <Company/>
  <LinksUpToDate>false</LinksUpToDate>
  <CharactersWithSpaces>10638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Goodman</dc:creator>
  <cp:keywords/>
  <dc:description/>
  <cp:lastModifiedBy>Emma Goodman</cp:lastModifiedBy>
  <cp:revision>23</cp:revision>
  <dcterms:created xsi:type="dcterms:W3CDTF">2025-08-20T12:18:00Z</dcterms:created>
  <dcterms:modified xsi:type="dcterms:W3CDTF">2025-08-21T15:42:00Z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66469405,653a9f25,652f23e2</vt:lpwstr>
  </property>
  <property fmtid="{D5CDD505-2E9C-101B-9397-08002B2CF9AE}" pid="3" name="ClassificationContentMarkingHeaderFontProps">
    <vt:lpwstr>#000000,10,Calibri</vt:lpwstr>
  </property>
  <property fmtid="{D5CDD505-2E9C-101B-9397-08002B2CF9AE}" pid="4" name="ClassificationContentMarkingHeaderText">
    <vt:lpwstr>OFFICIAL</vt:lpwstr>
  </property>
  <property fmtid="{D5CDD505-2E9C-101B-9397-08002B2CF9AE}" pid="5" name="MSIP_Label_8577031b-11bc-4db9-b655-7d79027ad570_Enabled">
    <vt:lpwstr>true</vt:lpwstr>
  </property>
  <property fmtid="{D5CDD505-2E9C-101B-9397-08002B2CF9AE}" pid="6" name="MSIP_Label_8577031b-11bc-4db9-b655-7d79027ad570_SetDate">
    <vt:lpwstr>2025-08-20T12:19:34Z</vt:lpwstr>
  </property>
  <property fmtid="{D5CDD505-2E9C-101B-9397-08002B2CF9AE}" pid="7" name="MSIP_Label_8577031b-11bc-4db9-b655-7d79027ad570_Method">
    <vt:lpwstr>Standard</vt:lpwstr>
  </property>
  <property fmtid="{D5CDD505-2E9C-101B-9397-08002B2CF9AE}" pid="8" name="MSIP_Label_8577031b-11bc-4db9-b655-7d79027ad570_Name">
    <vt:lpwstr>8577031b-11bc-4db9-b655-7d79027ad570</vt:lpwstr>
  </property>
  <property fmtid="{D5CDD505-2E9C-101B-9397-08002B2CF9AE}" pid="9" name="MSIP_Label_8577031b-11bc-4db9-b655-7d79027ad570_SiteId">
    <vt:lpwstr>c22cc3e1-5d7f-4f4d-be03-d5a158cc9409</vt:lpwstr>
  </property>
  <property fmtid="{D5CDD505-2E9C-101B-9397-08002B2CF9AE}" pid="10" name="MSIP_Label_8577031b-11bc-4db9-b655-7d79027ad570_ActionId">
    <vt:lpwstr>b129450d-f861-472f-ad12-05dfe3e64aeb</vt:lpwstr>
  </property>
  <property fmtid="{D5CDD505-2E9C-101B-9397-08002B2CF9AE}" pid="11" name="MSIP_Label_8577031b-11bc-4db9-b655-7d79027ad570_ContentBits">
    <vt:lpwstr>1</vt:lpwstr>
  </property>
</Properties>
</file>