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FE6" w:rsidRDefault="00506FE6" w:rsidP="00537772">
      <w:pPr>
        <w:rPr>
          <w:color w:val="1F497D"/>
        </w:rPr>
      </w:pPr>
      <w:bookmarkStart w:id="0" w:name="_GoBack"/>
      <w:bookmarkEnd w:id="0"/>
      <w:r>
        <w:rPr>
          <w:color w:val="1F497D"/>
        </w:rPr>
        <w:t xml:space="preserve">Hi Mark, as agreed this morning the following sets out  the XC position. </w:t>
      </w:r>
    </w:p>
    <w:p w:rsidR="00506FE6" w:rsidRDefault="00506FE6" w:rsidP="00537772">
      <w:pPr>
        <w:rPr>
          <w:color w:val="1F497D"/>
        </w:rPr>
      </w:pPr>
    </w:p>
    <w:p w:rsidR="00506FE6" w:rsidRDefault="00506FE6" w:rsidP="00537772">
      <w:pPr>
        <w:rPr>
          <w:color w:val="1F497D"/>
        </w:rPr>
      </w:pPr>
      <w:r>
        <w:rPr>
          <w:color w:val="1F497D"/>
        </w:rPr>
        <w:t xml:space="preserve">In all of the weeks concerned our permanent timetable was planned on the basis that XC South Coast services would need to run via the West Curve at Reading all day Sunday due to S&amp;C renewal work at Westbury Line Jn. In all cases the issue is due to the original possessions being extended to include the West Curve thus requiring XC to divert services to/from Southampton and Bournemouth via Guildford and Havant despite the fact that on all weeks except 34 there were existing Wessex Route possessions that would prevent us operating the train plan we needed to. </w:t>
      </w:r>
    </w:p>
    <w:p w:rsidR="00506FE6" w:rsidRDefault="00506FE6" w:rsidP="00537772">
      <w:pPr>
        <w:rPr>
          <w:color w:val="1F497D"/>
        </w:rPr>
      </w:pPr>
    </w:p>
    <w:p w:rsidR="00506FE6" w:rsidRDefault="00506FE6" w:rsidP="00537772">
      <w:pPr>
        <w:rPr>
          <w:color w:val="1F497D"/>
        </w:rPr>
      </w:pPr>
      <w:r>
        <w:rPr>
          <w:color w:val="1F497D"/>
        </w:rPr>
        <w:t>The Western Route possession are as follows:</w:t>
      </w:r>
    </w:p>
    <w:p w:rsidR="00506FE6" w:rsidRDefault="00506FE6" w:rsidP="00537772">
      <w:pPr>
        <w:rPr>
          <w:color w:val="1F497D"/>
        </w:rPr>
      </w:pPr>
      <w:r>
        <w:rPr>
          <w:color w:val="1F497D"/>
        </w:rPr>
        <w:t>Week 31 P2013/1527524 which prevents access via the West Curve from 22.10 Sat until 04.30 Mon</w:t>
      </w:r>
    </w:p>
    <w:p w:rsidR="00506FE6" w:rsidRDefault="00506FE6" w:rsidP="00537772">
      <w:pPr>
        <w:rPr>
          <w:color w:val="1F497D"/>
        </w:rPr>
      </w:pPr>
      <w:r>
        <w:rPr>
          <w:color w:val="1F497D"/>
        </w:rPr>
        <w:t>Week 32 P2013/1527543 which prevents access via the West Curve from 00.30 Sun until 04.30 Mon</w:t>
      </w:r>
    </w:p>
    <w:p w:rsidR="00506FE6" w:rsidRDefault="00506FE6" w:rsidP="00537772">
      <w:pPr>
        <w:rPr>
          <w:color w:val="1F497D"/>
        </w:rPr>
      </w:pPr>
      <w:r>
        <w:rPr>
          <w:color w:val="1F497D"/>
        </w:rPr>
        <w:t>Week 33 P2013/1527544 which prevents access via the West Curve from 22.10 Sat until 04.30 Mon</w:t>
      </w:r>
    </w:p>
    <w:p w:rsidR="00506FE6" w:rsidRDefault="00506FE6" w:rsidP="00537772">
      <w:pPr>
        <w:rPr>
          <w:color w:val="1F497D"/>
        </w:rPr>
      </w:pPr>
      <w:r>
        <w:rPr>
          <w:color w:val="1F497D"/>
        </w:rPr>
        <w:t>Week 34 P2013/1527545 which prevents access via the West Curve from 22.10 Sat until 04.30 Mon</w:t>
      </w:r>
    </w:p>
    <w:p w:rsidR="00506FE6" w:rsidRDefault="00506FE6" w:rsidP="00537772">
      <w:pPr>
        <w:rPr>
          <w:color w:val="1F497D"/>
        </w:rPr>
      </w:pPr>
      <w:r>
        <w:rPr>
          <w:color w:val="1F497D"/>
        </w:rPr>
        <w:t>Week 35 P2013/1527546 which prevents access via the West Curve from 00.30 Sun until 04.30 Mon</w:t>
      </w:r>
    </w:p>
    <w:p w:rsidR="00506FE6" w:rsidRDefault="00506FE6" w:rsidP="00537772">
      <w:pPr>
        <w:rPr>
          <w:color w:val="1F497D"/>
        </w:rPr>
      </w:pPr>
      <w:r>
        <w:rPr>
          <w:color w:val="1F497D"/>
        </w:rPr>
        <w:t>Week 36 P2013/1527547 which prevents access via the West Curve from 01.20 Sun until 04.30 Mon</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 xml:space="preserve">In all weeks except week 34 conflicting possessions on the diversionary route via Guildford and Havant mean we would need the route between Mortimer and Reading West via the West Curve to be available from 08.00 to be able to operate our normal timetabled services the first train of which would be 5M30 an ECS from Eastleigh to Reading required to form the 0911 departure to Manchester. In week 34 we would be able to divert 5M30 via Guildford and so would not need the route to be available until 1000. </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If the Western Route access was to remain the following alterations to Wessx Route possessions would be required so that we would be able to divert via Guildford and Havant. In all cases the earlier finish times required are based on the revsied path agreed for 5M30 when it was similarly diverted on 20/01/13.</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 xml:space="preserve">Week 31 </w:t>
      </w:r>
    </w:p>
    <w:p w:rsidR="00506FE6" w:rsidRDefault="00506FE6" w:rsidP="00537772">
      <w:pPr>
        <w:rPr>
          <w:rFonts w:ascii="Arial" w:hAnsi="Arial" w:cs="Arial"/>
          <w:color w:val="1F497D"/>
          <w:sz w:val="20"/>
          <w:szCs w:val="20"/>
        </w:rPr>
      </w:pPr>
      <w:r>
        <w:rPr>
          <w:rFonts w:ascii="Arial" w:hAnsi="Arial" w:cs="Arial"/>
          <w:color w:val="1F497D"/>
          <w:sz w:val="20"/>
          <w:szCs w:val="20"/>
        </w:rPr>
        <w:t>P2013/1549485 which blocks the route between Eastleigh and Portchester from 00.15 until 09.20 Sun would need to finish at 07.20 Sun.</w:t>
      </w:r>
    </w:p>
    <w:p w:rsidR="00506FE6" w:rsidRDefault="00506FE6" w:rsidP="00537772">
      <w:pPr>
        <w:rPr>
          <w:rFonts w:ascii="Arial" w:hAnsi="Arial" w:cs="Arial"/>
          <w:color w:val="1F497D"/>
          <w:sz w:val="20"/>
          <w:szCs w:val="20"/>
        </w:rPr>
      </w:pPr>
      <w:r>
        <w:rPr>
          <w:rFonts w:ascii="Arial" w:hAnsi="Arial" w:cs="Arial"/>
          <w:color w:val="1F497D"/>
          <w:sz w:val="20"/>
          <w:szCs w:val="20"/>
        </w:rPr>
        <w:t>P2013/1549499 which blocks the route between Portchester and Farllington Jn 00.05 until 0915  Sunwould also need to finish at 07.35 Sun.</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 xml:space="preserve">Week 32 </w:t>
      </w:r>
    </w:p>
    <w:p w:rsidR="00506FE6" w:rsidRDefault="00506FE6" w:rsidP="00537772">
      <w:pPr>
        <w:rPr>
          <w:rFonts w:ascii="Arial" w:hAnsi="Arial" w:cs="Arial"/>
          <w:color w:val="1F497D"/>
          <w:sz w:val="20"/>
          <w:szCs w:val="20"/>
        </w:rPr>
      </w:pPr>
      <w:r>
        <w:rPr>
          <w:rFonts w:ascii="Arial" w:hAnsi="Arial" w:cs="Arial"/>
          <w:color w:val="1F497D"/>
          <w:sz w:val="20"/>
          <w:szCs w:val="20"/>
        </w:rPr>
        <w:t>P2013/1537932 which blocks the route between Peterfield and Portcreek Jn/Havant from 00.45 Sun until 04.00 Mon would need to finish at 07.35.</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Week 33</w:t>
      </w:r>
    </w:p>
    <w:p w:rsidR="00506FE6" w:rsidRDefault="00506FE6" w:rsidP="00537772">
      <w:pPr>
        <w:rPr>
          <w:rFonts w:ascii="Arial" w:hAnsi="Arial" w:cs="Arial"/>
          <w:color w:val="1F497D"/>
          <w:sz w:val="20"/>
          <w:szCs w:val="20"/>
        </w:rPr>
      </w:pPr>
      <w:r>
        <w:rPr>
          <w:rFonts w:ascii="Arial" w:hAnsi="Arial" w:cs="Arial"/>
          <w:color w:val="1F497D"/>
          <w:sz w:val="20"/>
          <w:szCs w:val="20"/>
        </w:rPr>
        <w:t>P2013/1537317 which blocks the route between Blaxckwater and Reading until 16.05 would need to finish at 08.20.</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Week 35</w:t>
      </w:r>
    </w:p>
    <w:p w:rsidR="00506FE6" w:rsidRDefault="00506FE6" w:rsidP="00537772">
      <w:pPr>
        <w:rPr>
          <w:rFonts w:ascii="Arial" w:hAnsi="Arial" w:cs="Arial"/>
          <w:color w:val="1F497D"/>
          <w:sz w:val="20"/>
          <w:szCs w:val="20"/>
        </w:rPr>
      </w:pPr>
      <w:r>
        <w:rPr>
          <w:rFonts w:ascii="Arial" w:hAnsi="Arial" w:cs="Arial"/>
          <w:color w:val="1F497D"/>
          <w:sz w:val="20"/>
          <w:szCs w:val="20"/>
        </w:rPr>
        <w:t>P2013/1538799 which blocks the route between Eastleigh and Farllington Jn from 01.10 Sat until 03.30 Mon would need to finish at 07.20 Sun.</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Week 36</w:t>
      </w:r>
    </w:p>
    <w:p w:rsidR="00506FE6" w:rsidRDefault="00506FE6" w:rsidP="00537772">
      <w:pPr>
        <w:rPr>
          <w:rFonts w:ascii="Arial" w:hAnsi="Arial" w:cs="Arial"/>
          <w:color w:val="1F497D"/>
          <w:sz w:val="20"/>
          <w:szCs w:val="20"/>
        </w:rPr>
      </w:pPr>
      <w:r>
        <w:rPr>
          <w:rFonts w:ascii="Arial" w:hAnsi="Arial" w:cs="Arial"/>
          <w:color w:val="1F497D"/>
          <w:sz w:val="20"/>
          <w:szCs w:val="20"/>
        </w:rPr>
        <w:t>P2013/1537269 which blocks the route between Guildford and Wokingham Jn from 00.45 until 12.45 Sun would need to finish at 08.05 Sun</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Week 37 (2014 EAS)</w:t>
      </w:r>
    </w:p>
    <w:p w:rsidR="00506FE6" w:rsidRDefault="00506FE6" w:rsidP="00537772">
      <w:pPr>
        <w:rPr>
          <w:rFonts w:ascii="Arial" w:hAnsi="Arial" w:cs="Arial"/>
          <w:color w:val="1F497D"/>
          <w:sz w:val="20"/>
          <w:szCs w:val="20"/>
        </w:rPr>
      </w:pPr>
      <w:r>
        <w:rPr>
          <w:rFonts w:ascii="Arial" w:hAnsi="Arial" w:cs="Arial"/>
          <w:color w:val="1F497D"/>
          <w:sz w:val="20"/>
          <w:szCs w:val="20"/>
        </w:rPr>
        <w:t>P2013/1670134 which blocks the route between Eastleigh and Portchester from 00.10 until 09.45 Sun would need to finish at 07.20 Sun.</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 xml:space="preserve">In addition to the above the following SW105 possession will require to be amended as having to divert via Guildford and not being able to access Southampyton is not acceptable to us. </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r>
        <w:rPr>
          <w:rFonts w:ascii="Arial" w:hAnsi="Arial" w:cs="Arial"/>
          <w:color w:val="1F497D"/>
          <w:sz w:val="20"/>
          <w:szCs w:val="20"/>
        </w:rPr>
        <w:t xml:space="preserve">Week 32 </w:t>
      </w:r>
    </w:p>
    <w:p w:rsidR="00506FE6" w:rsidRDefault="00506FE6" w:rsidP="00537772">
      <w:pPr>
        <w:rPr>
          <w:rFonts w:ascii="Arial" w:hAnsi="Arial" w:cs="Arial"/>
          <w:color w:val="1F497D"/>
          <w:sz w:val="20"/>
          <w:szCs w:val="20"/>
        </w:rPr>
      </w:pPr>
      <w:r>
        <w:rPr>
          <w:rFonts w:ascii="Arial" w:hAnsi="Arial" w:cs="Arial"/>
          <w:color w:val="1F497D"/>
          <w:sz w:val="20"/>
          <w:szCs w:val="20"/>
        </w:rPr>
        <w:t>P2013/1550018 which blocks the route between Easteleigh and Brockenhurst form 00.45 until 15.45 Sun would need to finish at 08.00 so that we would be able to run 1M34 earlier from Southampton and divert via St Denys and Netley to Fareham and Guildford. We could accept the route between Souhampton and Brockenhurst to remain closed until 15.45 however.</w:t>
      </w:r>
    </w:p>
    <w:p w:rsidR="00506FE6" w:rsidRDefault="00506FE6" w:rsidP="00537772">
      <w:pPr>
        <w:rPr>
          <w:rFonts w:ascii="Arial" w:hAnsi="Arial" w:cs="Arial"/>
          <w:color w:val="1F497D"/>
          <w:sz w:val="20"/>
          <w:szCs w:val="20"/>
        </w:rPr>
      </w:pPr>
    </w:p>
    <w:p w:rsidR="00506FE6" w:rsidRDefault="00506FE6" w:rsidP="00537772">
      <w:pPr>
        <w:rPr>
          <w:color w:val="1F497D"/>
        </w:rPr>
      </w:pPr>
      <w:r>
        <w:rPr>
          <w:color w:val="1F497D"/>
        </w:rPr>
        <w:t>As discussed our dispute is based upon the access published in Version 4 as this represents the latest formal position.  </w:t>
      </w:r>
      <w:r>
        <w:rPr>
          <w:rFonts w:ascii="Arial" w:hAnsi="Arial" w:cs="Arial"/>
          <w:color w:val="1F497D"/>
          <w:sz w:val="20"/>
          <w:szCs w:val="20"/>
        </w:rPr>
        <w:t>I hope that the above provides the clarification you were seeking but if you have any further queris please let me know.</w:t>
      </w:r>
    </w:p>
    <w:p w:rsidR="00506FE6" w:rsidRDefault="00506FE6" w:rsidP="00537772">
      <w:pPr>
        <w:rPr>
          <w:rFonts w:ascii="Arial" w:hAnsi="Arial" w:cs="Arial"/>
          <w:color w:val="1F497D"/>
          <w:sz w:val="20"/>
          <w:szCs w:val="20"/>
        </w:rPr>
      </w:pPr>
    </w:p>
    <w:p w:rsidR="00506FE6" w:rsidRDefault="00506FE6" w:rsidP="00537772">
      <w:pPr>
        <w:rPr>
          <w:rFonts w:ascii="Arial" w:hAnsi="Arial" w:cs="Arial"/>
          <w:color w:val="1F497D"/>
          <w:sz w:val="20"/>
          <w:szCs w:val="20"/>
        </w:rPr>
      </w:pPr>
    </w:p>
    <w:p w:rsidR="00506FE6" w:rsidRDefault="00506FE6" w:rsidP="00537772">
      <w:pPr>
        <w:rPr>
          <w:rFonts w:ascii="Times New Roman" w:hAnsi="Times New Roman" w:cs="Times New Roman"/>
          <w:color w:val="1F497D"/>
          <w:sz w:val="24"/>
          <w:szCs w:val="24"/>
        </w:rPr>
      </w:pPr>
      <w:r>
        <w:rPr>
          <w:rFonts w:ascii="Arial" w:hAnsi="Arial" w:cs="Arial"/>
          <w:color w:val="1F497D"/>
          <w:sz w:val="20"/>
          <w:szCs w:val="20"/>
        </w:rPr>
        <w:t>Regards</w:t>
      </w:r>
    </w:p>
    <w:p w:rsidR="00506FE6" w:rsidRDefault="00506FE6" w:rsidP="00537772">
      <w:pPr>
        <w:rPr>
          <w:rFonts w:ascii="Times New Roman" w:hAnsi="Times New Roman" w:cs="Times New Roman"/>
          <w:color w:val="1F497D"/>
          <w:sz w:val="24"/>
          <w:szCs w:val="24"/>
        </w:rPr>
      </w:pPr>
      <w:r>
        <w:rPr>
          <w:rFonts w:ascii="Times New Roman" w:hAnsi="Times New Roman" w:cs="Times New Roman"/>
          <w:color w:val="1F497D"/>
          <w:sz w:val="24"/>
          <w:szCs w:val="24"/>
        </w:rPr>
        <w:t> </w:t>
      </w:r>
    </w:p>
    <w:p w:rsidR="00506FE6" w:rsidRDefault="00506FE6" w:rsidP="00537772">
      <w:pPr>
        <w:rPr>
          <w:rFonts w:ascii="Times New Roman" w:hAnsi="Times New Roman" w:cs="Times New Roman"/>
          <w:color w:val="1F497D"/>
          <w:sz w:val="24"/>
          <w:szCs w:val="24"/>
        </w:rPr>
      </w:pPr>
      <w:r>
        <w:rPr>
          <w:rFonts w:ascii="Arial" w:hAnsi="Arial" w:cs="Arial"/>
          <w:color w:val="1F497D"/>
          <w:sz w:val="20"/>
          <w:szCs w:val="20"/>
        </w:rPr>
        <w:t>John</w:t>
      </w:r>
    </w:p>
    <w:p w:rsidR="00506FE6" w:rsidRDefault="00506FE6"/>
    <w:sectPr w:rsidR="00506FE6" w:rsidSect="0037649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7772"/>
    <w:rsid w:val="00210C2F"/>
    <w:rsid w:val="00376497"/>
    <w:rsid w:val="00476DF5"/>
    <w:rsid w:val="00506FE6"/>
    <w:rsid w:val="00537772"/>
    <w:rsid w:val="00995FA6"/>
    <w:rsid w:val="009C01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772"/>
    <w:rPr>
      <w:rFonts w:cs="Calibri"/>
      <w:lang w:val="en-GB"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3818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578</Words>
  <Characters>3298</Characters>
  <Application>Microsoft Office Outlook</Application>
  <DocSecurity>0</DocSecurity>
  <Lines>0</Lines>
  <Paragraphs>0</Paragraphs>
  <ScaleCrop>false</ScaleCrop>
  <Company>CrossCountry Trains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 Mark, as agreed this morning the following sets out  the XC position</dc:title>
  <dc:subject/>
  <dc:creator>Matt Pocock</dc:creator>
  <cp:keywords/>
  <dc:description/>
  <cp:lastModifiedBy>Tony  Skilton</cp:lastModifiedBy>
  <cp:revision>2</cp:revision>
  <dcterms:created xsi:type="dcterms:W3CDTF">2012-11-14T13:03:00Z</dcterms:created>
  <dcterms:modified xsi:type="dcterms:W3CDTF">2012-11-14T13:03:00Z</dcterms:modified>
</cp:coreProperties>
</file>